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1" w:type="dxa"/>
        <w:jc w:val="right"/>
        <w:tblInd w:w="-407" w:type="dxa"/>
        <w:tblLook w:val="01E0"/>
      </w:tblPr>
      <w:tblGrid>
        <w:gridCol w:w="5671"/>
      </w:tblGrid>
      <w:tr w:rsidR="009925F7" w:rsidRPr="0009578A" w:rsidTr="009925F7">
        <w:trPr>
          <w:trHeight w:val="1412"/>
          <w:jc w:val="right"/>
        </w:trPr>
        <w:tc>
          <w:tcPr>
            <w:tcW w:w="5671" w:type="dxa"/>
          </w:tcPr>
          <w:p w:rsidR="009925F7" w:rsidRDefault="009925F7" w:rsidP="00AE429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4761B">
              <w:t xml:space="preserve">                                                                </w:t>
            </w:r>
            <w: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925F7" w:rsidRDefault="009925F7" w:rsidP="00AE429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Директор МБУК «ЦБС»</w:t>
            </w:r>
          </w:p>
          <w:p w:rsidR="009925F7" w:rsidRPr="00FE4138" w:rsidRDefault="009925F7" w:rsidP="00AE429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925F7" w:rsidRPr="00B4761B" w:rsidRDefault="009925F7" w:rsidP="00AE429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 В.Ю. Ключникова </w:t>
            </w:r>
            <w:r w:rsidRPr="00B476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9925F7" w:rsidRPr="00B4761B" w:rsidRDefault="009925F7" w:rsidP="00FE41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« </w:t>
            </w:r>
            <w:r w:rsidR="001D07DD">
              <w:rPr>
                <w:rFonts w:ascii="Times New Roman" w:hAnsi="Times New Roman"/>
                <w:sz w:val="24"/>
                <w:szCs w:val="24"/>
              </w:rPr>
              <w:t>01 » февраля</w:t>
            </w:r>
            <w:r w:rsidR="008A4F27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B4761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925F7" w:rsidRPr="00B4761B" w:rsidRDefault="009925F7" w:rsidP="00440F9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25F7" w:rsidRPr="0009578A" w:rsidRDefault="009925F7" w:rsidP="00440F9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78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440F9E" w:rsidRPr="007025A2" w:rsidRDefault="00440F9E" w:rsidP="00440F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0F9E" w:rsidRPr="007025A2" w:rsidRDefault="00440F9E" w:rsidP="00440F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0F9E" w:rsidRPr="007A6D87" w:rsidRDefault="00440F9E" w:rsidP="00440F9E">
      <w:pPr>
        <w:shd w:val="clear" w:color="auto" w:fill="FFFFFF"/>
        <w:spacing w:before="259" w:line="240" w:lineRule="auto"/>
        <w:ind w:left="4493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2505A" w:rsidRPr="007A6D87" w:rsidRDefault="0002505A" w:rsidP="00440F9E">
      <w:pPr>
        <w:shd w:val="clear" w:color="auto" w:fill="FFFFFF"/>
        <w:spacing w:before="259" w:line="240" w:lineRule="auto"/>
        <w:ind w:left="4493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2505A" w:rsidRPr="007A6D87" w:rsidRDefault="0002505A" w:rsidP="00440F9E">
      <w:pPr>
        <w:shd w:val="clear" w:color="auto" w:fill="FFFFFF"/>
        <w:spacing w:before="259" w:line="240" w:lineRule="auto"/>
        <w:ind w:left="4493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2505A" w:rsidRPr="007A6D87" w:rsidRDefault="0002505A" w:rsidP="00440F9E">
      <w:pPr>
        <w:shd w:val="clear" w:color="auto" w:fill="FFFFFF"/>
        <w:spacing w:before="259" w:line="240" w:lineRule="auto"/>
        <w:ind w:left="4493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2505A" w:rsidRPr="007A6D87" w:rsidRDefault="0002505A" w:rsidP="00440F9E">
      <w:pPr>
        <w:shd w:val="clear" w:color="auto" w:fill="FFFFFF"/>
        <w:spacing w:before="259" w:line="240" w:lineRule="auto"/>
        <w:ind w:left="4493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57ACD" w:rsidRDefault="00957ACD" w:rsidP="00440F9E">
      <w:pPr>
        <w:shd w:val="clear" w:color="auto" w:fill="FFFFFF"/>
        <w:spacing w:before="259" w:line="240" w:lineRule="auto"/>
        <w:ind w:left="4493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40F9E" w:rsidRPr="00850B4B" w:rsidRDefault="00440F9E" w:rsidP="00440F9E">
      <w:pPr>
        <w:shd w:val="clear" w:color="auto" w:fill="FFFFFF"/>
        <w:spacing w:before="259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50B4B">
        <w:rPr>
          <w:rFonts w:ascii="Times New Roman" w:hAnsi="Times New Roman"/>
          <w:b/>
          <w:color w:val="000000"/>
          <w:spacing w:val="-1"/>
          <w:sz w:val="36"/>
          <w:szCs w:val="36"/>
        </w:rPr>
        <w:t>ПОЛОЖЕНИЕ</w:t>
      </w:r>
    </w:p>
    <w:p w:rsidR="00440F9E" w:rsidRPr="006C1CFD" w:rsidRDefault="00440F9E" w:rsidP="00440F9E">
      <w:pPr>
        <w:shd w:val="clear" w:color="auto" w:fill="FFFFFF"/>
        <w:spacing w:line="240" w:lineRule="auto"/>
        <w:ind w:right="461"/>
        <w:contextualSpacing/>
        <w:jc w:val="center"/>
        <w:rPr>
          <w:rFonts w:ascii="Times New Roman" w:hAnsi="Times New Roman"/>
          <w:color w:val="000000"/>
          <w:spacing w:val="2"/>
          <w:sz w:val="32"/>
          <w:szCs w:val="32"/>
        </w:rPr>
      </w:pPr>
      <w:r w:rsidRPr="006C1CFD">
        <w:rPr>
          <w:rFonts w:ascii="Times New Roman" w:hAnsi="Times New Roman"/>
          <w:color w:val="000000"/>
          <w:spacing w:val="2"/>
          <w:sz w:val="32"/>
          <w:szCs w:val="32"/>
        </w:rPr>
        <w:t xml:space="preserve">об оценке качества работы </w:t>
      </w:r>
      <w:r w:rsidR="00AE429E">
        <w:rPr>
          <w:rFonts w:ascii="Times New Roman" w:hAnsi="Times New Roman"/>
          <w:color w:val="000000"/>
          <w:spacing w:val="2"/>
          <w:sz w:val="32"/>
          <w:szCs w:val="32"/>
        </w:rPr>
        <w:t xml:space="preserve">работников </w:t>
      </w:r>
    </w:p>
    <w:p w:rsidR="00440F9E" w:rsidRDefault="00FE4138" w:rsidP="00440F9E">
      <w:pPr>
        <w:shd w:val="clear" w:color="auto" w:fill="FFFFFF"/>
        <w:spacing w:line="240" w:lineRule="auto"/>
        <w:ind w:right="461"/>
        <w:contextualSpacing/>
        <w:jc w:val="center"/>
        <w:rPr>
          <w:rFonts w:ascii="Times New Roman" w:hAnsi="Times New Roman"/>
          <w:color w:val="000000"/>
          <w:spacing w:val="2"/>
          <w:sz w:val="32"/>
          <w:szCs w:val="32"/>
        </w:rPr>
      </w:pPr>
      <w:r>
        <w:rPr>
          <w:rFonts w:ascii="Times New Roman" w:hAnsi="Times New Roman"/>
          <w:color w:val="000000"/>
          <w:spacing w:val="2"/>
          <w:sz w:val="32"/>
          <w:szCs w:val="32"/>
        </w:rPr>
        <w:t xml:space="preserve"> М</w:t>
      </w:r>
      <w:r w:rsidR="00440F9E" w:rsidRPr="006C1CFD">
        <w:rPr>
          <w:rFonts w:ascii="Times New Roman" w:hAnsi="Times New Roman"/>
          <w:color w:val="000000"/>
          <w:spacing w:val="2"/>
          <w:sz w:val="32"/>
          <w:szCs w:val="32"/>
        </w:rPr>
        <w:t xml:space="preserve">униципального </w:t>
      </w:r>
      <w:r w:rsidR="00440F9E">
        <w:rPr>
          <w:rFonts w:ascii="Times New Roman" w:hAnsi="Times New Roman"/>
          <w:color w:val="000000"/>
          <w:spacing w:val="2"/>
          <w:sz w:val="32"/>
          <w:szCs w:val="32"/>
        </w:rPr>
        <w:t xml:space="preserve">бюджетного </w:t>
      </w:r>
      <w:r w:rsidR="00957ACD">
        <w:rPr>
          <w:rFonts w:ascii="Times New Roman" w:hAnsi="Times New Roman"/>
          <w:color w:val="000000"/>
          <w:spacing w:val="2"/>
          <w:sz w:val="32"/>
          <w:szCs w:val="32"/>
        </w:rPr>
        <w:t>учреждения</w:t>
      </w:r>
      <w:r>
        <w:rPr>
          <w:rFonts w:ascii="Times New Roman" w:hAnsi="Times New Roman"/>
          <w:color w:val="000000"/>
          <w:spacing w:val="2"/>
          <w:sz w:val="32"/>
          <w:szCs w:val="32"/>
        </w:rPr>
        <w:t xml:space="preserve"> культуры</w:t>
      </w:r>
    </w:p>
    <w:p w:rsidR="00FE4138" w:rsidRDefault="00FE4138" w:rsidP="00440F9E">
      <w:pPr>
        <w:shd w:val="clear" w:color="auto" w:fill="FFFFFF"/>
        <w:spacing w:line="240" w:lineRule="auto"/>
        <w:ind w:right="461"/>
        <w:contextualSpacing/>
        <w:jc w:val="center"/>
        <w:rPr>
          <w:rFonts w:ascii="Times New Roman" w:hAnsi="Times New Roman"/>
          <w:color w:val="000000"/>
          <w:spacing w:val="2"/>
          <w:sz w:val="32"/>
          <w:szCs w:val="32"/>
        </w:rPr>
      </w:pPr>
      <w:r>
        <w:rPr>
          <w:rFonts w:ascii="Times New Roman" w:hAnsi="Times New Roman"/>
          <w:color w:val="000000"/>
          <w:spacing w:val="2"/>
          <w:sz w:val="32"/>
          <w:szCs w:val="32"/>
        </w:rPr>
        <w:t>«Централизованная библиотечная система»</w:t>
      </w:r>
    </w:p>
    <w:p w:rsidR="00FE4138" w:rsidRPr="006C1CFD" w:rsidRDefault="00FE4138" w:rsidP="00440F9E">
      <w:pPr>
        <w:shd w:val="clear" w:color="auto" w:fill="FFFFFF"/>
        <w:spacing w:line="240" w:lineRule="auto"/>
        <w:ind w:right="461"/>
        <w:contextualSpacing/>
        <w:jc w:val="center"/>
        <w:rPr>
          <w:rFonts w:ascii="Times New Roman" w:hAnsi="Times New Roman"/>
          <w:color w:val="000000"/>
          <w:spacing w:val="1"/>
          <w:sz w:val="32"/>
          <w:szCs w:val="32"/>
        </w:rPr>
      </w:pPr>
      <w:r>
        <w:rPr>
          <w:rFonts w:ascii="Times New Roman" w:hAnsi="Times New Roman"/>
          <w:color w:val="000000"/>
          <w:spacing w:val="2"/>
          <w:sz w:val="32"/>
          <w:szCs w:val="32"/>
        </w:rPr>
        <w:t>Красносулинского городского поселения</w:t>
      </w:r>
    </w:p>
    <w:p w:rsidR="00440F9E" w:rsidRPr="006C1CFD" w:rsidRDefault="00440F9E" w:rsidP="00957ACD">
      <w:pPr>
        <w:shd w:val="clear" w:color="auto" w:fill="FFFFFF"/>
        <w:spacing w:line="240" w:lineRule="auto"/>
        <w:ind w:right="461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  <w:r w:rsidRPr="006C1CFD">
        <w:rPr>
          <w:rFonts w:ascii="Times New Roman" w:hAnsi="Times New Roman"/>
          <w:color w:val="000000"/>
          <w:spacing w:val="1"/>
          <w:sz w:val="32"/>
          <w:szCs w:val="32"/>
        </w:rPr>
        <w:t xml:space="preserve"> при распределении </w:t>
      </w:r>
      <w:r w:rsidR="00957ACD">
        <w:rPr>
          <w:rFonts w:ascii="Times New Roman" w:hAnsi="Times New Roman"/>
          <w:color w:val="000000"/>
          <w:spacing w:val="1"/>
          <w:sz w:val="32"/>
          <w:szCs w:val="32"/>
        </w:rPr>
        <w:t>надбавки за интенсивность и высокие результаты работы</w:t>
      </w:r>
    </w:p>
    <w:p w:rsidR="00440F9E" w:rsidRPr="006C1CFD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440F9E" w:rsidRPr="006C1CFD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440F9E" w:rsidRPr="006C1CFD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440F9E" w:rsidRPr="006C1CFD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440F9E" w:rsidRPr="006C1CFD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440F9E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957ACD" w:rsidRDefault="00957ACD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957ACD" w:rsidRDefault="00957ACD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957ACD" w:rsidRDefault="00957ACD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957ACD" w:rsidRDefault="00957ACD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957ACD" w:rsidRDefault="00957ACD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957ACD" w:rsidRPr="006C1CFD" w:rsidRDefault="00957ACD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32"/>
          <w:szCs w:val="32"/>
        </w:rPr>
      </w:pPr>
    </w:p>
    <w:p w:rsidR="00440F9E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40F9E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40F9E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40F9E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40F9E" w:rsidRDefault="00440F9E" w:rsidP="00440F9E">
      <w:pPr>
        <w:shd w:val="clear" w:color="auto" w:fill="FFFFFF"/>
        <w:spacing w:before="274" w:line="240" w:lineRule="auto"/>
        <w:ind w:left="36"/>
        <w:contextualSpacing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40F9E" w:rsidRDefault="00440F9E" w:rsidP="00440F9E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E4138" w:rsidRDefault="00FE4138" w:rsidP="00440F9E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D07DD" w:rsidRDefault="001D07DD" w:rsidP="001D07DD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D07DD" w:rsidRPr="00E70127" w:rsidRDefault="001D07DD" w:rsidP="001D07D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0127">
        <w:rPr>
          <w:rFonts w:ascii="Times New Roman" w:hAnsi="Times New Roman"/>
          <w:b/>
          <w:sz w:val="24"/>
          <w:szCs w:val="24"/>
          <w:u w:val="single"/>
        </w:rPr>
        <w:t>1. Общие положения</w:t>
      </w:r>
    </w:p>
    <w:p w:rsidR="001D07DD" w:rsidRPr="00D0763C" w:rsidRDefault="001D07DD" w:rsidP="001D0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70127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распределения </w:t>
      </w:r>
      <w:r>
        <w:rPr>
          <w:rFonts w:ascii="Times New Roman" w:hAnsi="Times New Roman" w:cs="Times New Roman"/>
          <w:sz w:val="24"/>
          <w:szCs w:val="24"/>
        </w:rPr>
        <w:t>надбавки за интенсивность и высокие результаты работы работникам МБУК «ЦБС» (далее – Учреждение)</w:t>
      </w:r>
      <w:r w:rsidRPr="00D0763C">
        <w:rPr>
          <w:rFonts w:ascii="Times New Roman" w:hAnsi="Times New Roman" w:cs="Times New Roman"/>
          <w:sz w:val="24"/>
          <w:szCs w:val="24"/>
        </w:rPr>
        <w:t>.</w:t>
      </w:r>
    </w:p>
    <w:p w:rsidR="001D07DD" w:rsidRPr="00D0763C" w:rsidRDefault="001D07DD" w:rsidP="001D07DD">
      <w:pPr>
        <w:tabs>
          <w:tab w:val="left" w:pos="23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34CB">
        <w:rPr>
          <w:rFonts w:ascii="Times New Roman" w:hAnsi="Times New Roman"/>
          <w:sz w:val="24"/>
          <w:szCs w:val="24"/>
        </w:rPr>
        <w:t xml:space="preserve">1.2. </w:t>
      </w:r>
      <w:r w:rsidRPr="00D0763C">
        <w:rPr>
          <w:rFonts w:ascii="Times New Roman" w:hAnsi="Times New Roman"/>
          <w:sz w:val="24"/>
          <w:szCs w:val="24"/>
        </w:rPr>
        <w:t xml:space="preserve">Положение является локальным нормативным актом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D0763C">
        <w:rPr>
          <w:rFonts w:ascii="Times New Roman" w:hAnsi="Times New Roman"/>
          <w:sz w:val="24"/>
          <w:szCs w:val="24"/>
        </w:rPr>
        <w:t xml:space="preserve"> и определяет структуру </w:t>
      </w:r>
      <w:r>
        <w:rPr>
          <w:rFonts w:ascii="Times New Roman" w:hAnsi="Times New Roman"/>
          <w:sz w:val="24"/>
          <w:szCs w:val="24"/>
        </w:rPr>
        <w:t xml:space="preserve">надбавки за интенсивность и высокие результаты, </w:t>
      </w:r>
      <w:r w:rsidRPr="00D0763C">
        <w:rPr>
          <w:rFonts w:ascii="Times New Roman" w:hAnsi="Times New Roman"/>
          <w:sz w:val="24"/>
          <w:szCs w:val="24"/>
        </w:rPr>
        <w:t>порядок устано</w:t>
      </w:r>
      <w:r>
        <w:rPr>
          <w:rFonts w:ascii="Times New Roman" w:hAnsi="Times New Roman"/>
          <w:sz w:val="24"/>
          <w:szCs w:val="24"/>
        </w:rPr>
        <w:t xml:space="preserve">вления, </w:t>
      </w:r>
      <w:r w:rsidRPr="00D0763C">
        <w:rPr>
          <w:rFonts w:ascii="Times New Roman" w:hAnsi="Times New Roman"/>
          <w:sz w:val="24"/>
          <w:szCs w:val="24"/>
        </w:rPr>
        <w:t>размеры, периодичность, возможность</w:t>
      </w:r>
      <w:r>
        <w:rPr>
          <w:rFonts w:ascii="Times New Roman" w:hAnsi="Times New Roman"/>
          <w:sz w:val="24"/>
          <w:szCs w:val="24"/>
        </w:rPr>
        <w:t xml:space="preserve"> снижения или отмены</w:t>
      </w:r>
      <w:r w:rsidRPr="00D0763C">
        <w:rPr>
          <w:rFonts w:ascii="Times New Roman" w:hAnsi="Times New Roman"/>
          <w:sz w:val="24"/>
          <w:szCs w:val="24"/>
        </w:rPr>
        <w:t>.</w:t>
      </w:r>
    </w:p>
    <w:p w:rsidR="001D07DD" w:rsidRDefault="001D07DD" w:rsidP="001D07D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1.3.    Надбавка за интенсивность и высокие результаты не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внешних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</w:p>
    <w:p w:rsidR="001D07DD" w:rsidRPr="00D0763C" w:rsidRDefault="001D07DD" w:rsidP="001D07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внутренних совместителей, сезонных работников.</w:t>
      </w:r>
    </w:p>
    <w:p w:rsidR="001D07DD" w:rsidRPr="00677261" w:rsidRDefault="001D07DD" w:rsidP="001D07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1.4. Д</w:t>
      </w:r>
      <w:r w:rsidRPr="00677261">
        <w:rPr>
          <w:rFonts w:ascii="Times New Roman" w:hAnsi="Times New Roman"/>
          <w:sz w:val="24"/>
          <w:szCs w:val="24"/>
        </w:rPr>
        <w:t>ополнения и изменения в отд</w:t>
      </w:r>
      <w:r>
        <w:rPr>
          <w:rFonts w:ascii="Times New Roman" w:hAnsi="Times New Roman"/>
          <w:sz w:val="24"/>
          <w:szCs w:val="24"/>
        </w:rPr>
        <w:t>е</w:t>
      </w:r>
      <w:r w:rsidRPr="00677261">
        <w:rPr>
          <w:rFonts w:ascii="Times New Roman" w:hAnsi="Times New Roman"/>
          <w:sz w:val="24"/>
          <w:szCs w:val="24"/>
        </w:rPr>
        <w:t>льные статьи дан</w:t>
      </w:r>
      <w:r>
        <w:rPr>
          <w:rFonts w:ascii="Times New Roman" w:hAnsi="Times New Roman"/>
          <w:sz w:val="24"/>
          <w:szCs w:val="24"/>
        </w:rPr>
        <w:t xml:space="preserve">ного Положения вносятся </w:t>
      </w:r>
      <w:r w:rsidRPr="0067726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предложению руководителя и работников, утверждаются на коллективном совете</w:t>
      </w:r>
      <w:r>
        <w:t>.</w:t>
      </w:r>
    </w:p>
    <w:p w:rsidR="001D07DD" w:rsidRDefault="001D07DD" w:rsidP="001D07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1.5.   </w:t>
      </w:r>
      <w:r w:rsidRPr="00D0763C">
        <w:rPr>
          <w:rFonts w:ascii="Times New Roman" w:hAnsi="Times New Roman"/>
          <w:sz w:val="24"/>
          <w:szCs w:val="24"/>
        </w:rPr>
        <w:t xml:space="preserve">Данное Положение действует до принятия нового, и вводится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0763C">
        <w:rPr>
          <w:rFonts w:ascii="Times New Roman" w:hAnsi="Times New Roman"/>
          <w:sz w:val="24"/>
          <w:szCs w:val="24"/>
        </w:rPr>
        <w:t xml:space="preserve">действие </w:t>
      </w:r>
      <w:r>
        <w:rPr>
          <w:rFonts w:ascii="Times New Roman" w:hAnsi="Times New Roman"/>
          <w:color w:val="000000"/>
          <w:sz w:val="24"/>
          <w:szCs w:val="24"/>
        </w:rPr>
        <w:t>с 01.02</w:t>
      </w:r>
      <w:r w:rsidRPr="004D0299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0763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1D07DD" w:rsidRDefault="001D07DD" w:rsidP="001D07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7DD" w:rsidRPr="00775428" w:rsidRDefault="001D07DD" w:rsidP="001D07DD">
      <w:pPr>
        <w:spacing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>2</w:t>
      </w:r>
      <w:r w:rsidRPr="004334CB">
        <w:rPr>
          <w:rFonts w:ascii="Times New Roman" w:hAnsi="Times New Roman"/>
          <w:b/>
          <w:sz w:val="24"/>
          <w:szCs w:val="24"/>
          <w:u w:val="single"/>
          <w:lang w:eastAsia="en-US"/>
        </w:rPr>
        <w:t>. Регламент начисления баллов</w:t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и размера </w:t>
      </w:r>
      <w:r w:rsidRPr="00775428">
        <w:rPr>
          <w:rFonts w:ascii="Times New Roman" w:hAnsi="Times New Roman"/>
          <w:b/>
          <w:sz w:val="24"/>
          <w:szCs w:val="24"/>
          <w:u w:val="single"/>
        </w:rPr>
        <w:t>надбавки за интенсивность и высокие результаты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работы</w:t>
      </w:r>
    </w:p>
    <w:p w:rsidR="001D07DD" w:rsidRPr="00496B8C" w:rsidRDefault="001D07DD" w:rsidP="001D07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7DD" w:rsidRPr="007A6D87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 xml:space="preserve">   2.1. Надбавка за интенсивность и высокие результаты работы направлена на усиление материальной заинтересованности работников, качества предоставления услуг в области </w:t>
      </w:r>
      <w:proofErr w:type="spellStart"/>
      <w:r w:rsidRPr="007A6D87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7A6D87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1D07DD" w:rsidRPr="007A6D87" w:rsidRDefault="001D07DD" w:rsidP="001D0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 xml:space="preserve">        2.2. Условиями для назначения надбавки за интенсивность и высокие результаты работы являются:</w:t>
      </w:r>
    </w:p>
    <w:p w:rsidR="001D07DD" w:rsidRPr="007A6D87" w:rsidRDefault="001D07DD" w:rsidP="001D07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 xml:space="preserve">   стаж работы в должности не менее 1 месяца (за исключением испытательного срока);</w:t>
      </w:r>
    </w:p>
    <w:p w:rsidR="001D07DD" w:rsidRPr="007A6D87" w:rsidRDefault="001D07DD" w:rsidP="001D07DD">
      <w:pPr>
        <w:tabs>
          <w:tab w:val="left" w:pos="57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 xml:space="preserve">   эффективность и высокие результаты работы.</w:t>
      </w:r>
    </w:p>
    <w:p w:rsidR="001D07DD" w:rsidRPr="007A6D87" w:rsidRDefault="001D07DD" w:rsidP="001D07DD">
      <w:pPr>
        <w:tabs>
          <w:tab w:val="left" w:pos="57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07DD" w:rsidRPr="007A6D87" w:rsidRDefault="001D07DD" w:rsidP="001D07D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 xml:space="preserve">2.3 Надбавка за интенсивность и высокие результаты работы устанавливается в соответствии с количеством набранных баллов и  учетом нагрузки на работника. </w:t>
      </w:r>
    </w:p>
    <w:p w:rsidR="001D07DD" w:rsidRPr="007A6D87" w:rsidRDefault="001D07DD" w:rsidP="001D07DD">
      <w:pPr>
        <w:tabs>
          <w:tab w:val="left" w:pos="57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>2.4 Надбавка за интенсивность и высокие результаты работы не  выплачивается в период нахождения работника в отпусках.</w:t>
      </w:r>
    </w:p>
    <w:p w:rsidR="001D07DD" w:rsidRPr="007A6D87" w:rsidRDefault="001D07DD" w:rsidP="001D07DD">
      <w:pPr>
        <w:tabs>
          <w:tab w:val="left" w:pos="574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 xml:space="preserve">      В период временной нетрудоспособности,</w:t>
      </w:r>
      <w:r>
        <w:rPr>
          <w:rFonts w:ascii="Times New Roman" w:hAnsi="Times New Roman"/>
          <w:sz w:val="24"/>
          <w:szCs w:val="24"/>
        </w:rPr>
        <w:t xml:space="preserve"> продолжительностью не более 14 календарных </w:t>
      </w:r>
      <w:r w:rsidRPr="007A6D87">
        <w:rPr>
          <w:rFonts w:ascii="Times New Roman" w:hAnsi="Times New Roman"/>
          <w:sz w:val="24"/>
          <w:szCs w:val="24"/>
        </w:rPr>
        <w:t>дней</w:t>
      </w:r>
      <w:proofErr w:type="gramStart"/>
      <w:r w:rsidRPr="007A6D87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надбавка за </w:t>
      </w:r>
      <w:r w:rsidRPr="007A6D87">
        <w:rPr>
          <w:rFonts w:ascii="Times New Roman" w:hAnsi="Times New Roman"/>
          <w:sz w:val="24"/>
          <w:szCs w:val="24"/>
        </w:rPr>
        <w:t>интенсивность и высокие результаты работы производится в полном объеме, а свыше 14 календарных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D87">
        <w:rPr>
          <w:rFonts w:ascii="Times New Roman" w:hAnsi="Times New Roman"/>
          <w:sz w:val="24"/>
          <w:szCs w:val="24"/>
        </w:rPr>
        <w:t>- за фактически отработанное время.</w:t>
      </w:r>
    </w:p>
    <w:p w:rsidR="001D07DD" w:rsidRPr="007A6D87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</w:rPr>
        <w:t xml:space="preserve">2.5.Критерии </w:t>
      </w:r>
      <w:proofErr w:type="gramStart"/>
      <w:r w:rsidRPr="007A6D87">
        <w:rPr>
          <w:rFonts w:ascii="Times New Roman" w:hAnsi="Times New Roman"/>
          <w:sz w:val="24"/>
          <w:szCs w:val="24"/>
        </w:rPr>
        <w:t>оценки качества работы работников Учреждения</w:t>
      </w:r>
      <w:proofErr w:type="gramEnd"/>
      <w:r w:rsidRPr="007A6D87">
        <w:rPr>
          <w:rFonts w:ascii="Times New Roman" w:hAnsi="Times New Roman"/>
          <w:sz w:val="24"/>
          <w:szCs w:val="24"/>
        </w:rPr>
        <w:t xml:space="preserve"> и количество баллов действительны в течение 1- 3 месяцев и оплачиваются ежемесячно в полном объеме по мере субсидирования Учреждения Учредителем.</w:t>
      </w:r>
    </w:p>
    <w:p w:rsidR="001D07DD" w:rsidRPr="007A6D87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7A6D87">
        <w:rPr>
          <w:rFonts w:ascii="Times New Roman" w:hAnsi="Times New Roman"/>
          <w:sz w:val="24"/>
          <w:szCs w:val="24"/>
        </w:rPr>
        <w:t xml:space="preserve">2.6.Основанием для предоставления работнику надбавки из стимулирующей части фонда оплаты труда является результативность деятельности в соответствии с критериями оценки целевых показателей деятельности. </w:t>
      </w:r>
    </w:p>
    <w:p w:rsidR="001D07DD" w:rsidRPr="007A6D87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A6D87">
        <w:rPr>
          <w:rFonts w:ascii="Times New Roman" w:hAnsi="Times New Roman"/>
          <w:sz w:val="24"/>
          <w:szCs w:val="24"/>
          <w:lang w:eastAsia="en-US"/>
        </w:rPr>
        <w:t>2.7 Основанием для оценки результативности профессиональной деятельности работников служит оценочный лист (приложение №1).</w:t>
      </w:r>
    </w:p>
    <w:p w:rsidR="001D07DD" w:rsidRPr="007A6D87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A6D87">
        <w:rPr>
          <w:rFonts w:ascii="Times New Roman" w:hAnsi="Times New Roman"/>
          <w:sz w:val="24"/>
          <w:szCs w:val="24"/>
          <w:lang w:eastAsia="en-US"/>
        </w:rPr>
        <w:t>2.8.Оценочный лист заполняется работником самостоятельно в соответствии с логикой отражения результатов его профессиональной деятельности на основе утвержденных  критериев и содержит самооценку его труда.</w:t>
      </w:r>
    </w:p>
    <w:p w:rsidR="001D07DD" w:rsidRPr="007A6D87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A6D87">
        <w:rPr>
          <w:rFonts w:ascii="Times New Roman" w:hAnsi="Times New Roman"/>
          <w:sz w:val="24"/>
          <w:szCs w:val="24"/>
          <w:lang w:eastAsia="en-US"/>
        </w:rPr>
        <w:t xml:space="preserve">2.9.Для проведения объективной внешней оценки результативности создается экспертная комиссия, </w:t>
      </w:r>
      <w:r w:rsidRPr="007A6D87">
        <w:rPr>
          <w:rFonts w:ascii="Times New Roman" w:hAnsi="Times New Roman"/>
          <w:sz w:val="24"/>
          <w:szCs w:val="24"/>
        </w:rPr>
        <w:t xml:space="preserve">которая утверждается приказом руководителя Учреждения. </w:t>
      </w:r>
    </w:p>
    <w:p w:rsidR="001D07DD" w:rsidRPr="007A6D87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A6D87">
        <w:rPr>
          <w:rFonts w:ascii="Times New Roman" w:hAnsi="Times New Roman"/>
          <w:sz w:val="24"/>
          <w:szCs w:val="24"/>
          <w:lang w:eastAsia="en-US"/>
        </w:rPr>
        <w:t>2.10.В установленные сроки (не менее чем за неделю до заседания экспертной комиссии, на котором планируется рассмотрение вопроса о распределении надбавки за интенсивность и высокие результаты работы), работники передают в экспертную комиссию заполненный собственноручно оценочный лист, содержащий самооценку показателей результативности.</w:t>
      </w:r>
    </w:p>
    <w:p w:rsidR="001D07DD" w:rsidRPr="004334CB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2.11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. Экспертная комиссия проводит </w:t>
      </w:r>
      <w:proofErr w:type="gramStart"/>
      <w:r w:rsidRPr="004334CB">
        <w:rPr>
          <w:rFonts w:ascii="Times New Roman" w:hAnsi="Times New Roman"/>
          <w:sz w:val="24"/>
          <w:szCs w:val="24"/>
          <w:lang w:eastAsia="en-US"/>
        </w:rPr>
        <w:t>на основе представленных в оценочном листе материалов экспертную оценку результативности деятел</w:t>
      </w:r>
      <w:r>
        <w:rPr>
          <w:rFonts w:ascii="Times New Roman" w:hAnsi="Times New Roman"/>
          <w:sz w:val="24"/>
          <w:szCs w:val="24"/>
          <w:lang w:eastAsia="en-US"/>
        </w:rPr>
        <w:t>ьности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 за отчетный период в соответствии с критериями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оценки целевых показателей деятельности</w:t>
      </w:r>
      <w:r w:rsidRPr="004334CB">
        <w:rPr>
          <w:rFonts w:ascii="Times New Roman" w:hAnsi="Times New Roman"/>
          <w:sz w:val="24"/>
          <w:szCs w:val="24"/>
          <w:lang w:eastAsia="en-US"/>
        </w:rPr>
        <w:t>.</w:t>
      </w:r>
    </w:p>
    <w:p w:rsidR="001D07DD" w:rsidRDefault="001D07DD" w:rsidP="001D07DD">
      <w:pPr>
        <w:spacing w:before="12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2.12. </w:t>
      </w:r>
      <w:r w:rsidRPr="00480695">
        <w:rPr>
          <w:rFonts w:ascii="Times New Roman" w:hAnsi="Times New Roman"/>
          <w:sz w:val="24"/>
          <w:szCs w:val="24"/>
          <w:lang w:eastAsia="en-US"/>
        </w:rPr>
        <w:t xml:space="preserve">Каждый показатель результата деятельности </w:t>
      </w:r>
      <w:r>
        <w:rPr>
          <w:rFonts w:ascii="Times New Roman" w:hAnsi="Times New Roman"/>
          <w:sz w:val="24"/>
          <w:szCs w:val="24"/>
          <w:lang w:eastAsia="en-US"/>
        </w:rPr>
        <w:t xml:space="preserve">работника </w:t>
      </w:r>
      <w:r w:rsidRPr="00480695">
        <w:rPr>
          <w:rFonts w:ascii="Times New Roman" w:hAnsi="Times New Roman"/>
          <w:sz w:val="24"/>
          <w:szCs w:val="24"/>
          <w:lang w:eastAsia="en-US"/>
        </w:rPr>
        <w:t>оценивается в баллах и суммируется.</w:t>
      </w:r>
    </w:p>
    <w:p w:rsidR="001D07DD" w:rsidRPr="002F023E" w:rsidRDefault="001D07DD" w:rsidP="001D07D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81" w:lineRule="exact"/>
        <w:ind w:left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2.13   Расчет </w:t>
      </w:r>
      <w:r w:rsidRPr="00DA0961">
        <w:rPr>
          <w:rFonts w:ascii="Times New Roman" w:hAnsi="Times New Roman"/>
          <w:color w:val="000000"/>
          <w:spacing w:val="3"/>
          <w:sz w:val="24"/>
          <w:szCs w:val="24"/>
        </w:rPr>
        <w:t>надбавки за интенсивность и высокие результаты работы</w:t>
      </w:r>
      <w:r w:rsidRPr="00DA096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производится </w:t>
      </w:r>
    </w:p>
    <w:p w:rsidR="001D07DD" w:rsidRPr="00DA0961" w:rsidRDefault="001D07DD" w:rsidP="001D07D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путем подсчета баллов </w:t>
      </w:r>
      <w:r w:rsidRPr="00DA0961">
        <w:rPr>
          <w:rFonts w:ascii="Times New Roman" w:hAnsi="Times New Roman"/>
          <w:color w:val="000000"/>
          <w:spacing w:val="3"/>
          <w:sz w:val="24"/>
          <w:szCs w:val="24"/>
        </w:rPr>
        <w:t xml:space="preserve">за </w:t>
      </w:r>
      <w:r w:rsidRPr="00DA0961">
        <w:rPr>
          <w:rFonts w:ascii="Times New Roman" w:hAnsi="Times New Roman"/>
          <w:color w:val="000000"/>
          <w:spacing w:val="2"/>
          <w:sz w:val="24"/>
          <w:szCs w:val="24"/>
        </w:rPr>
        <w:t>отчетный период.</w:t>
      </w:r>
    </w:p>
    <w:p w:rsidR="001D07DD" w:rsidRPr="00DA0961" w:rsidRDefault="001D07DD" w:rsidP="001D07DD">
      <w:pPr>
        <w:shd w:val="clear" w:color="auto" w:fill="FFFFFF"/>
        <w:tabs>
          <w:tab w:val="left" w:pos="670"/>
        </w:tabs>
        <w:spacing w:after="0" w:line="281" w:lineRule="exact"/>
        <w:ind w:lef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A0961">
        <w:rPr>
          <w:rFonts w:ascii="Times New Roman" w:hAnsi="Times New Roman"/>
          <w:sz w:val="24"/>
          <w:szCs w:val="24"/>
        </w:rPr>
        <w:t>Все баллы работников суммируются. Фонд стимулирования делится на сумму баллов по Учреждению, что дает стоимость одного балла.</w:t>
      </w:r>
    </w:p>
    <w:p w:rsidR="001D07DD" w:rsidRPr="00DA0961" w:rsidRDefault="001D07DD" w:rsidP="001D07DD">
      <w:pPr>
        <w:shd w:val="clear" w:color="auto" w:fill="FFFFFF"/>
        <w:tabs>
          <w:tab w:val="left" w:pos="670"/>
        </w:tabs>
        <w:spacing w:line="281" w:lineRule="exact"/>
        <w:ind w:left="11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A0961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Расчет стоимости одного балла: </w:t>
      </w:r>
    </w:p>
    <w:tbl>
      <w:tblPr>
        <w:tblW w:w="0" w:type="auto"/>
        <w:tblLook w:val="01E0"/>
      </w:tblPr>
      <w:tblGrid>
        <w:gridCol w:w="1943"/>
        <w:gridCol w:w="1943"/>
      </w:tblGrid>
      <w:tr w:rsidR="001D07DD" w:rsidRPr="00DA0961" w:rsidTr="00253AAE">
        <w:trPr>
          <w:trHeight w:val="400"/>
        </w:trPr>
        <w:tc>
          <w:tcPr>
            <w:tcW w:w="1943" w:type="dxa"/>
            <w:vMerge w:val="restart"/>
            <w:vAlign w:val="center"/>
            <w:hideMark/>
          </w:tcPr>
          <w:p w:rsidR="001D07DD" w:rsidRPr="00DA0961" w:rsidRDefault="001D07DD" w:rsidP="00253AAE">
            <w:pPr>
              <w:tabs>
                <w:tab w:val="left" w:pos="670"/>
              </w:tabs>
              <w:spacing w:line="2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961">
              <w:rPr>
                <w:rFonts w:ascii="Times New Roman" w:hAnsi="Times New Roman"/>
                <w:sz w:val="24"/>
                <w:szCs w:val="24"/>
              </w:rPr>
              <w:t xml:space="preserve">                   С=</w:t>
            </w:r>
          </w:p>
        </w:tc>
        <w:tc>
          <w:tcPr>
            <w:tcW w:w="1943" w:type="dxa"/>
            <w:hideMark/>
          </w:tcPr>
          <w:p w:rsidR="001D07DD" w:rsidRPr="00DA0961" w:rsidRDefault="001D07DD" w:rsidP="00253AAE">
            <w:pPr>
              <w:tabs>
                <w:tab w:val="left" w:pos="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09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ФОТ </w:t>
            </w:r>
            <w:proofErr w:type="spellStart"/>
            <w:proofErr w:type="gramStart"/>
            <w:r w:rsidRPr="00DA096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</w:t>
            </w:r>
            <w:proofErr w:type="spellEnd"/>
            <w:proofErr w:type="gramEnd"/>
          </w:p>
        </w:tc>
      </w:tr>
      <w:tr w:rsidR="001D07DD" w:rsidRPr="00DA0961" w:rsidTr="00253AA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1D07DD" w:rsidRPr="00DA0961" w:rsidRDefault="001D07DD" w:rsidP="0025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1D07DD" w:rsidRPr="00DA0961" w:rsidRDefault="001D07DD" w:rsidP="00253AAE">
            <w:pPr>
              <w:tabs>
                <w:tab w:val="left" w:pos="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61">
              <w:rPr>
                <w:rFonts w:ascii="Times New Roman" w:hAnsi="Times New Roman"/>
                <w:sz w:val="24"/>
                <w:szCs w:val="24"/>
              </w:rPr>
              <w:t xml:space="preserve">Σ </w:t>
            </w:r>
            <w:r w:rsidRPr="00DA0961">
              <w:rPr>
                <w:rFonts w:ascii="Times New Roman" w:hAnsi="Times New Roman"/>
                <w:i/>
                <w:sz w:val="24"/>
                <w:szCs w:val="24"/>
              </w:rPr>
              <w:t>баллов</w:t>
            </w:r>
          </w:p>
        </w:tc>
      </w:tr>
    </w:tbl>
    <w:p w:rsidR="001D07DD" w:rsidRPr="00DA0961" w:rsidRDefault="001D07DD" w:rsidP="001D07DD">
      <w:pPr>
        <w:shd w:val="clear" w:color="auto" w:fill="FFFFFF"/>
        <w:tabs>
          <w:tab w:val="left" w:pos="670"/>
        </w:tabs>
        <w:jc w:val="both"/>
        <w:rPr>
          <w:rFonts w:ascii="Times New Roman" w:hAnsi="Times New Roman"/>
          <w:sz w:val="24"/>
          <w:szCs w:val="24"/>
        </w:rPr>
      </w:pPr>
      <w:r w:rsidRPr="00DA0961">
        <w:rPr>
          <w:rFonts w:ascii="Times New Roman" w:hAnsi="Times New Roman"/>
          <w:sz w:val="24"/>
          <w:szCs w:val="24"/>
        </w:rPr>
        <w:t>Где:  С -  стоимость одного балла в рублях</w:t>
      </w:r>
    </w:p>
    <w:p w:rsidR="001D07DD" w:rsidRPr="00DA0961" w:rsidRDefault="001D07DD" w:rsidP="001D07DD">
      <w:pPr>
        <w:shd w:val="clear" w:color="auto" w:fill="FFFFFF"/>
        <w:tabs>
          <w:tab w:val="left" w:pos="670"/>
        </w:tabs>
        <w:jc w:val="both"/>
        <w:rPr>
          <w:rFonts w:ascii="Times New Roman" w:hAnsi="Times New Roman"/>
          <w:sz w:val="24"/>
          <w:szCs w:val="24"/>
        </w:rPr>
      </w:pPr>
      <w:r w:rsidRPr="00DA0961">
        <w:rPr>
          <w:rFonts w:ascii="Times New Roman" w:hAnsi="Times New Roman"/>
          <w:sz w:val="24"/>
          <w:szCs w:val="24"/>
        </w:rPr>
        <w:t xml:space="preserve">       ФОТ </w:t>
      </w:r>
      <w:proofErr w:type="spellStart"/>
      <w:proofErr w:type="gramStart"/>
      <w:r w:rsidRPr="00DA0961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DA0961">
        <w:rPr>
          <w:rFonts w:ascii="Times New Roman" w:hAnsi="Times New Roman"/>
          <w:sz w:val="24"/>
          <w:szCs w:val="24"/>
        </w:rPr>
        <w:t xml:space="preserve"> – стимулирующая часть фонда оплаты труда</w:t>
      </w:r>
    </w:p>
    <w:p w:rsidR="001D07DD" w:rsidRPr="00DA0961" w:rsidRDefault="001D07DD" w:rsidP="001D07DD">
      <w:pPr>
        <w:shd w:val="clear" w:color="auto" w:fill="FFFFFF"/>
        <w:tabs>
          <w:tab w:val="left" w:pos="670"/>
        </w:tabs>
        <w:jc w:val="both"/>
        <w:rPr>
          <w:rFonts w:ascii="Times New Roman" w:hAnsi="Times New Roman"/>
          <w:sz w:val="24"/>
          <w:szCs w:val="24"/>
        </w:rPr>
      </w:pPr>
      <w:r w:rsidRPr="00DA0961">
        <w:rPr>
          <w:rFonts w:ascii="Times New Roman" w:hAnsi="Times New Roman"/>
          <w:sz w:val="24"/>
          <w:szCs w:val="24"/>
        </w:rPr>
        <w:t xml:space="preserve">        Σ – общая сумма баллов по учреждению</w:t>
      </w:r>
    </w:p>
    <w:p w:rsidR="001D07DD" w:rsidRDefault="001D07DD" w:rsidP="001D07DD">
      <w:pPr>
        <w:spacing w:after="0"/>
        <w:jc w:val="both"/>
        <w:rPr>
          <w:rStyle w:val="FontStyle55"/>
          <w:b/>
          <w:bCs/>
          <w:i/>
          <w:iCs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2.14.   </w:t>
      </w:r>
      <w:r w:rsidRPr="00D0763C">
        <w:rPr>
          <w:rFonts w:ascii="Times New Roman" w:hAnsi="Times New Roman"/>
          <w:sz w:val="24"/>
          <w:szCs w:val="24"/>
        </w:rPr>
        <w:t xml:space="preserve">Размер </w:t>
      </w:r>
      <w:r>
        <w:rPr>
          <w:rFonts w:ascii="Times New Roman" w:hAnsi="Times New Roman"/>
          <w:sz w:val="24"/>
          <w:szCs w:val="24"/>
        </w:rPr>
        <w:t>надбавки</w:t>
      </w:r>
      <w:r w:rsidRPr="00D0763C">
        <w:rPr>
          <w:rFonts w:ascii="Times New Roman" w:hAnsi="Times New Roman"/>
          <w:sz w:val="24"/>
          <w:szCs w:val="24"/>
        </w:rPr>
        <w:t xml:space="preserve"> конкретному работнику определяют путем умножения стоимости одного балла на количество баллов, набранных данным работником по всем критериям. </w:t>
      </w:r>
      <w:r>
        <w:rPr>
          <w:rStyle w:val="FontStyle55"/>
          <w:b/>
          <w:bCs/>
          <w:i/>
          <w:iCs/>
          <w:spacing w:val="10"/>
          <w:sz w:val="24"/>
          <w:szCs w:val="24"/>
        </w:rPr>
        <w:t xml:space="preserve">            </w:t>
      </w:r>
    </w:p>
    <w:p w:rsidR="001D07DD" w:rsidRPr="00957ACD" w:rsidRDefault="001D07DD" w:rsidP="001D07DD">
      <w:pPr>
        <w:shd w:val="clear" w:color="auto" w:fill="FFFFFF"/>
        <w:tabs>
          <w:tab w:val="left" w:pos="670"/>
        </w:tabs>
        <w:spacing w:after="0"/>
        <w:ind w:left="115"/>
        <w:jc w:val="both"/>
        <w:rPr>
          <w:rFonts w:ascii="Times New Roman" w:hAnsi="Times New Roman"/>
          <w:sz w:val="24"/>
          <w:szCs w:val="24"/>
        </w:rPr>
      </w:pPr>
      <w:r w:rsidRPr="00957ACD">
        <w:rPr>
          <w:rFonts w:ascii="Times New Roman" w:hAnsi="Times New Roman"/>
          <w:sz w:val="24"/>
          <w:szCs w:val="24"/>
        </w:rPr>
        <w:t>В зависимости от общей суммы баллов по учреждению стоимость одного балла может изменяться в разные периоды.</w:t>
      </w:r>
    </w:p>
    <w:p w:rsidR="001D07DD" w:rsidRPr="00957ACD" w:rsidRDefault="001D07DD" w:rsidP="001D07DD">
      <w:pPr>
        <w:shd w:val="clear" w:color="auto" w:fill="FFFFFF"/>
        <w:tabs>
          <w:tab w:val="left" w:pos="670"/>
        </w:tabs>
        <w:spacing w:after="0"/>
        <w:ind w:left="115"/>
        <w:jc w:val="both"/>
        <w:rPr>
          <w:rFonts w:ascii="Times New Roman" w:hAnsi="Times New Roman"/>
          <w:sz w:val="24"/>
          <w:szCs w:val="24"/>
        </w:rPr>
      </w:pPr>
      <w:r w:rsidRPr="00957ACD">
        <w:rPr>
          <w:rFonts w:ascii="Times New Roman" w:hAnsi="Times New Roman"/>
          <w:sz w:val="24"/>
          <w:szCs w:val="24"/>
        </w:rPr>
        <w:t xml:space="preserve"> В течение одного периода стоимость балла может измениться при увеличении стимулирующей части фонда оплаты труда из бюджета района или областного бюджета. </w:t>
      </w:r>
    </w:p>
    <w:p w:rsidR="001D07DD" w:rsidRPr="00A35A7B" w:rsidRDefault="001D07DD" w:rsidP="001D07D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55"/>
          <w:b/>
          <w:bCs/>
          <w:i/>
          <w:iCs/>
          <w:spacing w:val="1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  2.15.  </w:t>
      </w:r>
      <w:r>
        <w:rPr>
          <w:rFonts w:ascii="Times New Roman" w:hAnsi="Times New Roman"/>
          <w:sz w:val="24"/>
          <w:szCs w:val="24"/>
        </w:rPr>
        <w:t>Надбавка за интенсивность и высокие результаты работы устанавливается</w:t>
      </w:r>
      <w:r w:rsidRPr="00D0763C">
        <w:rPr>
          <w:rFonts w:ascii="Times New Roman" w:hAnsi="Times New Roman"/>
          <w:sz w:val="24"/>
          <w:szCs w:val="24"/>
        </w:rPr>
        <w:t xml:space="preserve"> с учетом нагрузки, в соответствии с количеством набранных 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7DD" w:rsidRDefault="001D07DD" w:rsidP="001D07DD">
      <w:pPr>
        <w:spacing w:before="12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2.16.   </w:t>
      </w:r>
      <w:r w:rsidRPr="00480695">
        <w:rPr>
          <w:rFonts w:ascii="Times New Roman" w:hAnsi="Times New Roman"/>
          <w:sz w:val="24"/>
          <w:szCs w:val="24"/>
        </w:rPr>
        <w:t xml:space="preserve">Решение комиссии </w:t>
      </w:r>
      <w:r>
        <w:rPr>
          <w:rFonts w:ascii="Times New Roman" w:hAnsi="Times New Roman"/>
          <w:sz w:val="24"/>
          <w:szCs w:val="24"/>
        </w:rPr>
        <w:t>оформляется протоколом.</w:t>
      </w:r>
      <w:r w:rsidRPr="00480695">
        <w:rPr>
          <w:rFonts w:ascii="Times New Roman" w:hAnsi="Times New Roman"/>
          <w:sz w:val="24"/>
          <w:szCs w:val="24"/>
        </w:rPr>
        <w:t xml:space="preserve"> </w:t>
      </w:r>
    </w:p>
    <w:p w:rsidR="001D07DD" w:rsidRPr="004334CB" w:rsidRDefault="001D07DD" w:rsidP="001D07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55"/>
          <w:sz w:val="24"/>
          <w:szCs w:val="24"/>
        </w:rPr>
        <w:t xml:space="preserve">       2.17. </w:t>
      </w:r>
      <w:r w:rsidRPr="004334CB">
        <w:rPr>
          <w:rFonts w:ascii="Times New Roman" w:hAnsi="Times New Roman"/>
          <w:sz w:val="24"/>
          <w:szCs w:val="24"/>
          <w:lang w:eastAsia="en-US"/>
        </w:rPr>
        <w:t>Оценочный лист с соответствующими баллами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334CB">
        <w:rPr>
          <w:rFonts w:ascii="Times New Roman" w:hAnsi="Times New Roman"/>
          <w:sz w:val="24"/>
          <w:szCs w:val="24"/>
          <w:lang w:eastAsia="en-US"/>
        </w:rPr>
        <w:t>подписывается всеми членами экспертной коми</w:t>
      </w:r>
      <w:r>
        <w:rPr>
          <w:rFonts w:ascii="Times New Roman" w:hAnsi="Times New Roman"/>
          <w:sz w:val="24"/>
          <w:szCs w:val="24"/>
          <w:lang w:eastAsia="en-US"/>
        </w:rPr>
        <w:t xml:space="preserve">ссии и 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 доводится для ознакомления под роспись сотруднику.</w:t>
      </w:r>
    </w:p>
    <w:p w:rsidR="001D07DD" w:rsidRPr="00184EB8" w:rsidRDefault="001D07DD" w:rsidP="001D07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2.18. </w:t>
      </w:r>
      <w:r w:rsidRPr="004334CB">
        <w:rPr>
          <w:rFonts w:ascii="Times New Roman" w:hAnsi="Times New Roman"/>
          <w:sz w:val="24"/>
          <w:szCs w:val="24"/>
        </w:rPr>
        <w:t>На основании оценочных листов экспертная комиссия готовит заключение о результативности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работника</w:t>
      </w:r>
      <w:r w:rsidRPr="004334CB">
        <w:rPr>
          <w:rFonts w:ascii="Times New Roman" w:hAnsi="Times New Roman"/>
          <w:sz w:val="24"/>
          <w:szCs w:val="24"/>
        </w:rPr>
        <w:t xml:space="preserve">, содержащее таблицу результативности их труда в баллах и </w:t>
      </w:r>
      <w:r>
        <w:rPr>
          <w:rFonts w:ascii="Times New Roman" w:hAnsi="Times New Roman"/>
          <w:sz w:val="24"/>
          <w:szCs w:val="24"/>
          <w:lang w:eastAsia="en-US"/>
        </w:rPr>
        <w:t xml:space="preserve">размер стимулирующей выплаты, </w:t>
      </w:r>
      <w:r w:rsidRPr="004334CB">
        <w:rPr>
          <w:rFonts w:ascii="Times New Roman" w:hAnsi="Times New Roman"/>
          <w:sz w:val="24"/>
          <w:szCs w:val="24"/>
        </w:rPr>
        <w:t>передает его руководителю учрежд</w:t>
      </w:r>
      <w:r>
        <w:rPr>
          <w:rFonts w:ascii="Times New Roman" w:hAnsi="Times New Roman"/>
          <w:sz w:val="24"/>
          <w:szCs w:val="24"/>
        </w:rPr>
        <w:t>ения для написания приказа.</w:t>
      </w:r>
    </w:p>
    <w:p w:rsidR="001D07DD" w:rsidRPr="004334CB" w:rsidRDefault="001D07DD" w:rsidP="001D07DD">
      <w:pPr>
        <w:spacing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>3</w:t>
      </w:r>
      <w:r w:rsidRPr="004334CB">
        <w:rPr>
          <w:rFonts w:ascii="Times New Roman" w:hAnsi="Times New Roman"/>
          <w:b/>
          <w:sz w:val="24"/>
          <w:szCs w:val="24"/>
          <w:u w:val="single"/>
          <w:lang w:eastAsia="en-US"/>
        </w:rPr>
        <w:t>. Порядок подачи и рассмотрения апелляций на результаты оценки</w:t>
      </w:r>
    </w:p>
    <w:p w:rsidR="001D07DD" w:rsidRPr="004334CB" w:rsidRDefault="001D07DD" w:rsidP="001D07DD">
      <w:pPr>
        <w:spacing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1D07DD" w:rsidRPr="004334CB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4334CB">
        <w:rPr>
          <w:rFonts w:ascii="Times New Roman" w:hAnsi="Times New Roman"/>
          <w:sz w:val="24"/>
          <w:szCs w:val="24"/>
          <w:lang w:eastAsia="en-US"/>
        </w:rPr>
        <w:t>.1. В случае несогласия сотрудника с оценкой результативности его профессиональ</w:t>
      </w:r>
      <w:r>
        <w:rPr>
          <w:rFonts w:ascii="Times New Roman" w:hAnsi="Times New Roman"/>
          <w:sz w:val="24"/>
          <w:szCs w:val="24"/>
          <w:lang w:eastAsia="en-US"/>
        </w:rPr>
        <w:t>ной деятельности, данной экспертной комиссией</w:t>
      </w:r>
      <w:r w:rsidRPr="004334CB">
        <w:rPr>
          <w:rFonts w:ascii="Times New Roman" w:hAnsi="Times New Roman"/>
          <w:sz w:val="24"/>
          <w:szCs w:val="24"/>
          <w:lang w:eastAsia="en-US"/>
        </w:rPr>
        <w:t>, он вправе подать апелляцию.</w:t>
      </w:r>
    </w:p>
    <w:p w:rsidR="001D07DD" w:rsidRPr="004334CB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4334CB">
        <w:rPr>
          <w:rFonts w:ascii="Times New Roman" w:hAnsi="Times New Roman"/>
          <w:sz w:val="24"/>
          <w:szCs w:val="24"/>
          <w:lang w:eastAsia="en-US"/>
        </w:rPr>
        <w:t>.2. Апелляция подаётся в письменном</w:t>
      </w:r>
      <w:r>
        <w:rPr>
          <w:rFonts w:ascii="Times New Roman" w:hAnsi="Times New Roman"/>
          <w:sz w:val="24"/>
          <w:szCs w:val="24"/>
          <w:lang w:eastAsia="en-US"/>
        </w:rPr>
        <w:t xml:space="preserve"> виде на имя председателя комиссии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 с указанием конкретных критериев и баллов, по которым возникло разногласие и документальных данных, подтверждающих неправомерность вынесенной оценки.</w:t>
      </w:r>
    </w:p>
    <w:p w:rsidR="001D07DD" w:rsidRPr="004334CB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4334CB">
        <w:rPr>
          <w:rFonts w:ascii="Times New Roman" w:hAnsi="Times New Roman"/>
          <w:sz w:val="24"/>
          <w:szCs w:val="24"/>
          <w:lang w:eastAsia="en-US"/>
        </w:rPr>
        <w:t>.3. Апелляция не может соде</w:t>
      </w:r>
      <w:r>
        <w:rPr>
          <w:rFonts w:ascii="Times New Roman" w:hAnsi="Times New Roman"/>
          <w:sz w:val="24"/>
          <w:szCs w:val="24"/>
          <w:lang w:eastAsia="en-US"/>
        </w:rPr>
        <w:t>ржать претензий к составу экспертной комиссии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 и процедуре оценки.</w:t>
      </w:r>
    </w:p>
    <w:p w:rsidR="001D07DD" w:rsidRPr="004334CB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4334CB">
        <w:rPr>
          <w:rFonts w:ascii="Times New Roman" w:hAnsi="Times New Roman"/>
          <w:sz w:val="24"/>
          <w:szCs w:val="24"/>
          <w:lang w:eastAsia="en-US"/>
        </w:rPr>
        <w:t>.4. На основании поданно</w:t>
      </w:r>
      <w:r>
        <w:rPr>
          <w:rFonts w:ascii="Times New Roman" w:hAnsi="Times New Roman"/>
          <w:sz w:val="24"/>
          <w:szCs w:val="24"/>
          <w:lang w:eastAsia="en-US"/>
        </w:rPr>
        <w:t xml:space="preserve">й апелляции председатель комиссии 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учреждения в срок не позднее двух рабочих дней со дня подачи апелляции, созывает для </w:t>
      </w:r>
      <w:r>
        <w:rPr>
          <w:rFonts w:ascii="Times New Roman" w:hAnsi="Times New Roman"/>
          <w:sz w:val="24"/>
          <w:szCs w:val="24"/>
          <w:lang w:eastAsia="en-US"/>
        </w:rPr>
        <w:t>её рассмотрения заседание комиссии</w:t>
      </w:r>
      <w:r w:rsidRPr="004334CB">
        <w:rPr>
          <w:rFonts w:ascii="Times New Roman" w:hAnsi="Times New Roman"/>
          <w:sz w:val="24"/>
          <w:szCs w:val="24"/>
          <w:lang w:eastAsia="en-US"/>
        </w:rPr>
        <w:t>.</w:t>
      </w:r>
    </w:p>
    <w:p w:rsidR="001D07DD" w:rsidRPr="004334CB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.5. В присутствии сотрудника, подавшего апелляцию, члены  </w:t>
      </w:r>
      <w:r>
        <w:rPr>
          <w:rFonts w:ascii="Times New Roman" w:hAnsi="Times New Roman"/>
          <w:sz w:val="24"/>
          <w:szCs w:val="24"/>
          <w:lang w:eastAsia="en-US"/>
        </w:rPr>
        <w:t>комиссии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 ещё раз проводят проверку правильности оценки, основываясь на представленных документальных данных, сверяя их с данными руководителя (оценочным листом результатов профессиональной </w:t>
      </w:r>
      <w:r w:rsidRPr="004334CB">
        <w:rPr>
          <w:rFonts w:ascii="Times New Roman" w:hAnsi="Times New Roman"/>
          <w:sz w:val="24"/>
          <w:szCs w:val="24"/>
          <w:lang w:eastAsia="en-US"/>
        </w:rPr>
        <w:lastRenderedPageBreak/>
        <w:t>деятельности сотрудника), по результатам которых подтверждают данную ранее оценку, либо (если таковая признана недействительной) изменяют её.</w:t>
      </w:r>
    </w:p>
    <w:p w:rsidR="001D07DD" w:rsidRPr="004334CB" w:rsidRDefault="001D07DD" w:rsidP="001D07DD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.6. Оценка, данная </w:t>
      </w:r>
      <w:r>
        <w:rPr>
          <w:rFonts w:ascii="Times New Roman" w:hAnsi="Times New Roman"/>
          <w:sz w:val="24"/>
          <w:szCs w:val="24"/>
          <w:lang w:eastAsia="en-US"/>
        </w:rPr>
        <w:t>комиссией</w:t>
      </w:r>
      <w:r w:rsidRPr="004334CB">
        <w:rPr>
          <w:rFonts w:ascii="Times New Roman" w:hAnsi="Times New Roman"/>
          <w:sz w:val="24"/>
          <w:szCs w:val="24"/>
          <w:lang w:eastAsia="en-US"/>
        </w:rPr>
        <w:t xml:space="preserve"> на основе результатов рассмотрения апелляции, является окончательно</w:t>
      </w:r>
      <w:r>
        <w:rPr>
          <w:rFonts w:ascii="Times New Roman" w:hAnsi="Times New Roman"/>
          <w:sz w:val="24"/>
          <w:szCs w:val="24"/>
          <w:lang w:eastAsia="en-US"/>
        </w:rPr>
        <w:t>й и утверждается решением комиссии</w:t>
      </w:r>
      <w:r w:rsidRPr="004334CB">
        <w:rPr>
          <w:rFonts w:ascii="Times New Roman" w:hAnsi="Times New Roman"/>
          <w:sz w:val="24"/>
          <w:szCs w:val="24"/>
          <w:lang w:eastAsia="en-US"/>
        </w:rPr>
        <w:t>.</w:t>
      </w: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1D07D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7DD" w:rsidRDefault="001D07DD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A70" w:rsidRPr="009B742F" w:rsidRDefault="00F83A70" w:rsidP="00F83A7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B742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F83A70" w:rsidRPr="009B742F" w:rsidRDefault="00F83A70" w:rsidP="00F83A7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B742F">
        <w:rPr>
          <w:rFonts w:ascii="Times New Roman" w:hAnsi="Times New Roman"/>
          <w:sz w:val="20"/>
          <w:szCs w:val="20"/>
        </w:rPr>
        <w:t xml:space="preserve">к Положению об оценке </w:t>
      </w:r>
    </w:p>
    <w:p w:rsidR="00F83A70" w:rsidRPr="009B742F" w:rsidRDefault="00F83A70" w:rsidP="00F83A7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B742F">
        <w:rPr>
          <w:rFonts w:ascii="Times New Roman" w:hAnsi="Times New Roman"/>
          <w:sz w:val="20"/>
          <w:szCs w:val="20"/>
        </w:rPr>
        <w:t>качества работы работников</w:t>
      </w:r>
    </w:p>
    <w:p w:rsidR="00F83A70" w:rsidRPr="009B742F" w:rsidRDefault="00F83A70" w:rsidP="00F83A7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B742F">
        <w:rPr>
          <w:rFonts w:ascii="Times New Roman" w:hAnsi="Times New Roman"/>
          <w:sz w:val="20"/>
          <w:szCs w:val="20"/>
        </w:rPr>
        <w:t>МБУК «ЦБС»</w:t>
      </w:r>
    </w:p>
    <w:p w:rsidR="00F83A70" w:rsidRPr="009B742F" w:rsidRDefault="00F83A70" w:rsidP="00F83A70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B742F">
        <w:rPr>
          <w:rFonts w:ascii="Times New Roman" w:hAnsi="Times New Roman"/>
          <w:sz w:val="20"/>
          <w:szCs w:val="20"/>
        </w:rPr>
        <w:t>утверждено приказом № 17 от 30.04.2019г.</w:t>
      </w:r>
    </w:p>
    <w:p w:rsidR="00F83A70" w:rsidRDefault="00F83A70" w:rsidP="00F83A70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F83A70" w:rsidRPr="00D6246E" w:rsidRDefault="00F83A70" w:rsidP="00F83A70">
      <w:pPr>
        <w:spacing w:line="240" w:lineRule="auto"/>
        <w:contextualSpacing/>
        <w:rPr>
          <w:rFonts w:ascii="Times New Roman" w:hAnsi="Times New Roman"/>
        </w:rPr>
      </w:pPr>
    </w:p>
    <w:p w:rsidR="00F83A70" w:rsidRPr="00D6246E" w:rsidRDefault="00F83A70" w:rsidP="00F83A70">
      <w:pPr>
        <w:spacing w:line="240" w:lineRule="auto"/>
        <w:contextualSpacing/>
        <w:jc w:val="center"/>
        <w:rPr>
          <w:rFonts w:ascii="Times New Roman" w:hAnsi="Times New Roman"/>
          <w:szCs w:val="36"/>
        </w:rPr>
      </w:pPr>
      <w:r w:rsidRPr="00D6246E">
        <w:rPr>
          <w:rFonts w:ascii="Times New Roman" w:hAnsi="Times New Roman"/>
        </w:rPr>
        <w:tab/>
      </w:r>
      <w:r w:rsidRPr="00D6246E">
        <w:rPr>
          <w:rFonts w:ascii="Times New Roman" w:hAnsi="Times New Roman"/>
          <w:szCs w:val="36"/>
        </w:rPr>
        <w:t>ОЦЕНОЧНЫЙ  ЛИСТ</w:t>
      </w:r>
    </w:p>
    <w:p w:rsidR="00F83A70" w:rsidRPr="00D6246E" w:rsidRDefault="00F83A70" w:rsidP="00F83A70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F83A70" w:rsidRPr="00D6246E" w:rsidRDefault="00F83A70" w:rsidP="00F83A70">
      <w:pPr>
        <w:spacing w:line="240" w:lineRule="auto"/>
        <w:contextualSpacing/>
        <w:jc w:val="center"/>
        <w:rPr>
          <w:rFonts w:ascii="Times New Roman" w:hAnsi="Times New Roman"/>
        </w:rPr>
      </w:pPr>
      <w:r w:rsidRPr="00D6246E">
        <w:rPr>
          <w:rFonts w:ascii="Times New Roman" w:hAnsi="Times New Roman"/>
        </w:rPr>
        <w:t>Директора МБУК «ЦБС» Красносулинского городского поселения</w:t>
      </w:r>
    </w:p>
    <w:p w:rsidR="00F83A70" w:rsidRPr="00D6246E" w:rsidRDefault="00F83A70" w:rsidP="00F83A70">
      <w:pPr>
        <w:spacing w:line="240" w:lineRule="auto"/>
        <w:contextualSpacing/>
        <w:jc w:val="center"/>
        <w:rPr>
          <w:rFonts w:ascii="Times New Roman" w:hAnsi="Times New Roman"/>
        </w:rPr>
      </w:pPr>
      <w:r w:rsidRPr="00D6246E">
        <w:rPr>
          <w:rFonts w:ascii="Times New Roman" w:hAnsi="Times New Roman"/>
        </w:rPr>
        <w:t xml:space="preserve">за период работы </w:t>
      </w:r>
      <w:r>
        <w:rPr>
          <w:rFonts w:ascii="Times New Roman" w:hAnsi="Times New Roman"/>
        </w:rPr>
        <w:t>______________________</w:t>
      </w:r>
    </w:p>
    <w:p w:rsidR="00F83A70" w:rsidRPr="00D6246E" w:rsidRDefault="00F83A70" w:rsidP="00F83A70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560"/>
      </w:tblGrid>
      <w:tr w:rsidR="00F83A70" w:rsidRPr="00D6246E" w:rsidTr="009D123A">
        <w:tc>
          <w:tcPr>
            <w:tcW w:w="6522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D6246E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D6246E" w:rsidTr="009D123A">
        <w:trPr>
          <w:trHeight w:val="263"/>
        </w:trPr>
        <w:tc>
          <w:tcPr>
            <w:tcW w:w="6522" w:type="dxa"/>
          </w:tcPr>
          <w:p w:rsidR="00F83A70" w:rsidRPr="00D6246E" w:rsidRDefault="00F83A70" w:rsidP="009D123A">
            <w:pPr>
              <w:spacing w:line="240" w:lineRule="auto"/>
              <w:ind w:left="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134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c>
          <w:tcPr>
            <w:tcW w:w="6522" w:type="dxa"/>
          </w:tcPr>
          <w:p w:rsidR="00F83A70" w:rsidRPr="00D6246E" w:rsidRDefault="00F83A70" w:rsidP="009D123A">
            <w:pPr>
              <w:spacing w:line="240" w:lineRule="auto"/>
              <w:ind w:left="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Отсутствие жалоб со стороны жителей, посещающих или обращающихся в учреждение на качество предоставляемых услуг через «Книгу обращения»</w:t>
            </w:r>
          </w:p>
        </w:tc>
        <w:tc>
          <w:tcPr>
            <w:tcW w:w="1134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c>
          <w:tcPr>
            <w:tcW w:w="6522" w:type="dxa"/>
          </w:tcPr>
          <w:p w:rsidR="00F83A70" w:rsidRPr="00D6246E" w:rsidRDefault="00F83A70" w:rsidP="009D123A">
            <w:pPr>
              <w:spacing w:line="240" w:lineRule="auto"/>
              <w:ind w:left="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Отсут</w:t>
            </w:r>
            <w:r>
              <w:rPr>
                <w:rFonts w:ascii="Times New Roman" w:hAnsi="Times New Roman"/>
                <w:sz w:val="20"/>
                <w:szCs w:val="20"/>
              </w:rPr>
              <w:t>ствие нарушений правил пожарной</w:t>
            </w:r>
            <w:r w:rsidRPr="00D6246E">
              <w:rPr>
                <w:rFonts w:ascii="Times New Roman" w:hAnsi="Times New Roman"/>
                <w:sz w:val="20"/>
                <w:szCs w:val="20"/>
              </w:rPr>
              <w:t xml:space="preserve"> и антитеррористиче</w:t>
            </w:r>
            <w:r>
              <w:rPr>
                <w:rFonts w:ascii="Times New Roman" w:hAnsi="Times New Roman"/>
                <w:sz w:val="20"/>
                <w:szCs w:val="20"/>
              </w:rPr>
              <w:t>ской безопасности, охраны труда</w:t>
            </w:r>
          </w:p>
        </w:tc>
        <w:tc>
          <w:tcPr>
            <w:tcW w:w="1134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D6246E">
              <w:rPr>
                <w:bCs/>
                <w:sz w:val="20"/>
                <w:szCs w:val="20"/>
              </w:rPr>
              <w:t>Выполнение плана мероприятий («дорожная карта») «Изменения в отраслях социальной сферы</w:t>
            </w:r>
            <w:r>
              <w:rPr>
                <w:bCs/>
                <w:sz w:val="20"/>
                <w:szCs w:val="20"/>
              </w:rPr>
              <w:t>,</w:t>
            </w:r>
            <w:r w:rsidRPr="00D6246E">
              <w:rPr>
                <w:bCs/>
                <w:sz w:val="20"/>
                <w:szCs w:val="20"/>
              </w:rPr>
              <w:t xml:space="preserve"> направленные на повышение эффективности сферы культуры в </w:t>
            </w:r>
            <w:proofErr w:type="spellStart"/>
            <w:r w:rsidRPr="00D6246E">
              <w:rPr>
                <w:bCs/>
                <w:sz w:val="20"/>
                <w:szCs w:val="20"/>
              </w:rPr>
              <w:t>Красносулинском</w:t>
            </w:r>
            <w:proofErr w:type="spellEnd"/>
            <w:r w:rsidRPr="00D6246E">
              <w:rPr>
                <w:bCs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D6246E">
              <w:rPr>
                <w:bCs/>
                <w:sz w:val="20"/>
                <w:szCs w:val="20"/>
              </w:rPr>
              <w:t xml:space="preserve">Выполнение плана финансово – хозяйственной деятельности (ежеквартально) 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c>
          <w:tcPr>
            <w:tcW w:w="6522" w:type="dxa"/>
          </w:tcPr>
          <w:p w:rsidR="00F83A70" w:rsidRPr="00F2762C" w:rsidRDefault="00F83A70" w:rsidP="009D123A">
            <w:pPr>
              <w:pStyle w:val="ac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F2762C">
              <w:rPr>
                <w:bCs/>
                <w:sz w:val="20"/>
                <w:szCs w:val="20"/>
              </w:rPr>
              <w:t>Отсутствие предписаний контролирующих органов по результатам проверок финан</w:t>
            </w:r>
            <w:r>
              <w:rPr>
                <w:bCs/>
                <w:sz w:val="20"/>
                <w:szCs w:val="20"/>
              </w:rPr>
              <w:t>сово-хозяйственной деятельности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rPr>
                <w:bCs/>
                <w:sz w:val="20"/>
                <w:szCs w:val="20"/>
                <w:highlight w:val="yellow"/>
              </w:rPr>
            </w:pPr>
            <w:r w:rsidRPr="00D6246E">
              <w:rPr>
                <w:bCs/>
                <w:sz w:val="20"/>
                <w:szCs w:val="20"/>
              </w:rPr>
              <w:t>Отсутствие просроченной кредиторской задолженности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c>
          <w:tcPr>
            <w:tcW w:w="6522" w:type="dxa"/>
          </w:tcPr>
          <w:p w:rsidR="00F83A70" w:rsidRPr="00D6246E" w:rsidRDefault="00F83A70" w:rsidP="009D12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 xml:space="preserve">Освоение лимитов бюджетных обязательств </w:t>
            </w:r>
            <w:r w:rsidRPr="00D6246E">
              <w:rPr>
                <w:rFonts w:ascii="Times New Roman" w:hAnsi="Times New Roman"/>
                <w:bCs/>
                <w:sz w:val="20"/>
                <w:szCs w:val="20"/>
              </w:rPr>
              <w:t>(ежеквартально)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1014"/>
        </w:trPr>
        <w:tc>
          <w:tcPr>
            <w:tcW w:w="6522" w:type="dxa"/>
          </w:tcPr>
          <w:p w:rsidR="00F83A70" w:rsidRPr="00D6246E" w:rsidRDefault="00F83A70" w:rsidP="009D12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 xml:space="preserve">Доля специалистов, прошедших в отчетный период курсы подготовки, переподготовки, повышения квалификации (областные семинары, круглые столы, курсы повышения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квалификации),</w:t>
            </w:r>
            <w:r w:rsidRPr="00D6246E">
              <w:rPr>
                <w:rFonts w:ascii="Times New Roman" w:hAnsi="Times New Roman"/>
                <w:sz w:val="20"/>
                <w:szCs w:val="20"/>
              </w:rPr>
              <w:t xml:space="preserve"> производственная учёба, обмен опытом с другими библиотеками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Доля специалистов основного персонала с высшим и с</w:t>
            </w:r>
            <w:r>
              <w:rPr>
                <w:bCs/>
                <w:sz w:val="20"/>
              </w:rPr>
              <w:t>редним специальным образованием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 xml:space="preserve">Выполнение графиков аттестации специалистов на соответствие занимаемой должности </w:t>
            </w:r>
            <w:r w:rsidRPr="0033028D">
              <w:rPr>
                <w:bCs/>
                <w:sz w:val="20"/>
              </w:rPr>
              <w:t>(б</w:t>
            </w:r>
            <w:r>
              <w:rPr>
                <w:bCs/>
                <w:sz w:val="20"/>
              </w:rPr>
              <w:t>ез учета внешних совместителей)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 xml:space="preserve">Доля специалистов, получивших дополнительное профессиональное образование (повышение квалификации, стажировка, профессиональная переподготовка специалистов), от общей численности специалистов учреждения культуры </w:t>
            </w:r>
            <w:r w:rsidRPr="0033028D">
              <w:rPr>
                <w:bCs/>
                <w:sz w:val="20"/>
              </w:rPr>
              <w:t>(б</w:t>
            </w:r>
            <w:r>
              <w:rPr>
                <w:bCs/>
                <w:sz w:val="20"/>
              </w:rPr>
              <w:t>ез учета внешних совместителей)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 xml:space="preserve">Участие библиотек в проектах, конкурсах, смотрах, акциях, </w:t>
            </w:r>
            <w:r>
              <w:rPr>
                <w:bCs/>
                <w:sz w:val="20"/>
              </w:rPr>
              <w:t>проводимых на различных уровнях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Взаимодействие с социальными партнерами, наличие соглашений и договоров</w:t>
            </w:r>
            <w:r>
              <w:rPr>
                <w:bCs/>
                <w:sz w:val="20"/>
              </w:rPr>
              <w:t xml:space="preserve"> о сотрудничестве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Наличие официального сайта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Регулярное размещение информации о ресурсах и деятельности библиотек в СМИ, в сети Интернет (сайт ЦБС, сайт администрации Красносулинского городского поселения, социальные сети и т.д.)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Реализация маркетинговых проектов в сфере библиотечного обслуживания населения (опросы населения, анкетирование, тести</w:t>
            </w:r>
            <w:r>
              <w:rPr>
                <w:bCs/>
                <w:sz w:val="20"/>
              </w:rPr>
              <w:t>рование), подкрепленное отчетом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D6246E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Отсутствие зарегистрированных замечаний и нареканий к деятельности руководителя у</w:t>
            </w:r>
            <w:r>
              <w:rPr>
                <w:bCs/>
                <w:sz w:val="20"/>
              </w:rPr>
              <w:t>чреждения со стороны учредителя</w:t>
            </w:r>
          </w:p>
        </w:tc>
        <w:tc>
          <w:tcPr>
            <w:tcW w:w="1134" w:type="dxa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A70" w:rsidRPr="00D6246E" w:rsidRDefault="00F83A70" w:rsidP="009D123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tabs>
          <w:tab w:val="left" w:pos="3390"/>
        </w:tabs>
        <w:spacing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tabs>
          <w:tab w:val="left" w:pos="3390"/>
        </w:tabs>
        <w:spacing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tabs>
          <w:tab w:val="left" w:pos="3390"/>
        </w:tabs>
        <w:spacing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tabs>
          <w:tab w:val="left" w:pos="3390"/>
        </w:tabs>
        <w:spacing w:line="240" w:lineRule="auto"/>
        <w:contextualSpacing/>
        <w:rPr>
          <w:rFonts w:ascii="Times New Roman" w:hAnsi="Times New Roman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0E1D7B">
        <w:rPr>
          <w:rFonts w:ascii="Times New Roman" w:hAnsi="Times New Roman"/>
          <w:szCs w:val="36"/>
        </w:rPr>
        <w:lastRenderedPageBreak/>
        <w:t>ОЦЕНОЧНЫЙ  ЛИСТ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E1D7B">
        <w:rPr>
          <w:rFonts w:ascii="Times New Roman" w:hAnsi="Times New Roman"/>
        </w:rPr>
        <w:t>Заместителя директора МБУК «ЦБС» Красносулинского городского поселения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E1D7B">
        <w:rPr>
          <w:rFonts w:ascii="Times New Roman" w:hAnsi="Times New Roman"/>
        </w:rPr>
        <w:t xml:space="preserve">за период работы </w:t>
      </w:r>
      <w:r>
        <w:rPr>
          <w:rFonts w:ascii="Times New Roman" w:hAnsi="Times New Roman"/>
        </w:rPr>
        <w:t>__________________________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0E1D7B" w:rsidTr="009D123A">
        <w:tc>
          <w:tcPr>
            <w:tcW w:w="6522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0E1D7B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0E1D7B" w:rsidTr="009D123A">
        <w:trPr>
          <w:trHeight w:val="263"/>
        </w:trPr>
        <w:tc>
          <w:tcPr>
            <w:tcW w:w="6522" w:type="dxa"/>
          </w:tcPr>
          <w:p w:rsidR="00F83A70" w:rsidRPr="00D6246E" w:rsidRDefault="00F83A70" w:rsidP="009D123A">
            <w:pPr>
              <w:spacing w:line="240" w:lineRule="auto"/>
              <w:ind w:left="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134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</w:tcPr>
          <w:p w:rsidR="00F83A70" w:rsidRPr="00D6246E" w:rsidRDefault="00F83A70" w:rsidP="009D123A">
            <w:pPr>
              <w:spacing w:line="240" w:lineRule="auto"/>
              <w:ind w:left="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>Отсут</w:t>
            </w:r>
            <w:r>
              <w:rPr>
                <w:rFonts w:ascii="Times New Roman" w:hAnsi="Times New Roman"/>
                <w:sz w:val="20"/>
                <w:szCs w:val="20"/>
              </w:rPr>
              <w:t>ствие нарушений правил пожарной</w:t>
            </w:r>
            <w:r w:rsidRPr="00D6246E">
              <w:rPr>
                <w:rFonts w:ascii="Times New Roman" w:hAnsi="Times New Roman"/>
                <w:sz w:val="20"/>
                <w:szCs w:val="20"/>
              </w:rPr>
              <w:t xml:space="preserve"> и антитеррористиче</w:t>
            </w:r>
            <w:r>
              <w:rPr>
                <w:rFonts w:ascii="Times New Roman" w:hAnsi="Times New Roman"/>
                <w:sz w:val="20"/>
                <w:szCs w:val="20"/>
              </w:rPr>
              <w:t>ской безопасности, охраны труда</w:t>
            </w:r>
          </w:p>
        </w:tc>
        <w:tc>
          <w:tcPr>
            <w:tcW w:w="1134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D6246E">
              <w:rPr>
                <w:bCs/>
                <w:sz w:val="20"/>
                <w:szCs w:val="20"/>
              </w:rPr>
              <w:t xml:space="preserve">Выполнение плана финансово – хозяйственной деятельности (ежеквартально) 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</w:tcPr>
          <w:p w:rsidR="00F83A70" w:rsidRPr="00F2762C" w:rsidRDefault="00F83A70" w:rsidP="009D123A">
            <w:pPr>
              <w:pStyle w:val="ac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F2762C">
              <w:rPr>
                <w:bCs/>
                <w:sz w:val="20"/>
                <w:szCs w:val="20"/>
              </w:rPr>
              <w:t>Отсутствие предписаний контролирующих органов по результатам проверок финан</w:t>
            </w:r>
            <w:r>
              <w:rPr>
                <w:bCs/>
                <w:sz w:val="20"/>
                <w:szCs w:val="20"/>
              </w:rPr>
              <w:t>сово-хозяйственной деятельности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</w:tcPr>
          <w:p w:rsidR="00F83A70" w:rsidRPr="00F2762C" w:rsidRDefault="00F83A70" w:rsidP="009D123A">
            <w:pPr>
              <w:pStyle w:val="ac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95745C">
              <w:rPr>
                <w:position w:val="4"/>
                <w:sz w:val="20"/>
                <w:szCs w:val="20"/>
              </w:rPr>
              <w:t xml:space="preserve">Результативная </w:t>
            </w:r>
            <w:proofErr w:type="spellStart"/>
            <w:r w:rsidRPr="0095745C">
              <w:rPr>
                <w:bCs/>
                <w:position w:val="4"/>
                <w:sz w:val="20"/>
                <w:szCs w:val="20"/>
              </w:rPr>
              <w:t>фандрайзинговая</w:t>
            </w:r>
            <w:proofErr w:type="spellEnd"/>
            <w:r w:rsidRPr="0095745C">
              <w:rPr>
                <w:position w:val="4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246E">
              <w:rPr>
                <w:rFonts w:ascii="Times New Roman" w:hAnsi="Times New Roman"/>
                <w:sz w:val="20"/>
                <w:szCs w:val="20"/>
              </w:rPr>
              <w:t xml:space="preserve">Доля специалистов, прошедших в отчетный период курсы подготовки, переподготовки, повышения квалификации (областные семинары, круглые столы, курсы повышения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квалификации),</w:t>
            </w:r>
            <w:r w:rsidRPr="00D6246E">
              <w:rPr>
                <w:rFonts w:ascii="Times New Roman" w:hAnsi="Times New Roman"/>
                <w:sz w:val="20"/>
                <w:szCs w:val="20"/>
              </w:rPr>
              <w:t xml:space="preserve"> производственная учёба, обмен опытом с другими библиотеками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 xml:space="preserve">Выполнение графиков аттестации специалистов на соответствие занимаемой должности </w:t>
            </w:r>
            <w:r w:rsidRPr="0033028D">
              <w:rPr>
                <w:bCs/>
                <w:sz w:val="20"/>
              </w:rPr>
              <w:t>(б</w:t>
            </w:r>
            <w:r>
              <w:rPr>
                <w:bCs/>
                <w:sz w:val="20"/>
              </w:rPr>
              <w:t>ез учета внешних совместителей)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 xml:space="preserve">Доля специалистов, получивших дополнительное профессиональное образование (повышение квалификации, стажировка, профессиональная переподготовка специалистов), от общей численности специалистов учреждения культуры </w:t>
            </w:r>
            <w:r w:rsidRPr="0033028D">
              <w:rPr>
                <w:bCs/>
                <w:sz w:val="20"/>
              </w:rPr>
              <w:t>(б</w:t>
            </w:r>
            <w:r>
              <w:rPr>
                <w:bCs/>
                <w:sz w:val="20"/>
              </w:rPr>
              <w:t>ез учета внешних совместителей)</w:t>
            </w:r>
          </w:p>
        </w:tc>
        <w:tc>
          <w:tcPr>
            <w:tcW w:w="1134" w:type="dxa"/>
          </w:tcPr>
          <w:p w:rsidR="00F83A70" w:rsidRPr="001211FE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 xml:space="preserve">Участие библиотек в проектах, конкурсах, смотрах, акциях, </w:t>
            </w:r>
            <w:r>
              <w:rPr>
                <w:bCs/>
                <w:sz w:val="20"/>
              </w:rPr>
              <w:t>проводимых на различных уровнях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Взаимодействие с социальными партнерами, наличие соглашений и договоров</w:t>
            </w:r>
            <w:r>
              <w:rPr>
                <w:bCs/>
                <w:sz w:val="20"/>
              </w:rPr>
              <w:t xml:space="preserve"> о сотрудничестве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Наличие официального сайта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Регулярное размещение информации о ресурсах и деятельности библиотек в СМИ, в сети Интернет (сайт ЦБС, сайт администрации Красносулинского городского поселения, социальные сети и т.д.)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D6246E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D6246E">
              <w:rPr>
                <w:bCs/>
                <w:sz w:val="20"/>
              </w:rPr>
              <w:t>Реализация маркетинговых проектов в сфере библиотечного обслуживания населения (опросы населения, анкетирование, тести</w:t>
            </w:r>
            <w:r>
              <w:rPr>
                <w:bCs/>
                <w:sz w:val="20"/>
              </w:rPr>
              <w:t>рование), подкрепленное отчетом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Pr="000E1D7B" w:rsidRDefault="00F83A70" w:rsidP="009D123A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sz w:val="20"/>
              </w:rPr>
            </w:pPr>
            <w:r w:rsidRPr="000E1D7B">
              <w:rPr>
                <w:bCs/>
                <w:sz w:val="20"/>
              </w:rPr>
              <w:t>Отсутствие зарегистрированных замечаний и нареканий со стороны руководит</w:t>
            </w:r>
            <w:r>
              <w:rPr>
                <w:bCs/>
                <w:sz w:val="20"/>
              </w:rPr>
              <w:t>еля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308"/>
        </w:trPr>
        <w:tc>
          <w:tcPr>
            <w:tcW w:w="6522" w:type="dxa"/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Оперативность, системность, качество ведения документации по деятельности учреждения, делопроизводству</w:t>
            </w:r>
          </w:p>
        </w:tc>
        <w:tc>
          <w:tcPr>
            <w:tcW w:w="1134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ОЦЕНОЧНЫЙ  ЛИСТ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E1D7B">
        <w:rPr>
          <w:rFonts w:ascii="Times New Roman" w:hAnsi="Times New Roman"/>
        </w:rPr>
        <w:t>Главного бухгалтера МБУК «ЦБС»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E1D7B">
        <w:rPr>
          <w:rFonts w:ascii="Times New Roman" w:hAnsi="Times New Roman"/>
        </w:rPr>
        <w:t xml:space="preserve">за период работы </w:t>
      </w:r>
      <w:r>
        <w:rPr>
          <w:rFonts w:ascii="Times New Roman" w:hAnsi="Times New Roman"/>
        </w:rPr>
        <w:t>________________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962"/>
        <w:gridCol w:w="1134"/>
        <w:gridCol w:w="1275"/>
        <w:gridCol w:w="1418"/>
      </w:tblGrid>
      <w:tr w:rsidR="00F83A70" w:rsidRPr="000E1D7B" w:rsidTr="009D123A">
        <w:tc>
          <w:tcPr>
            <w:tcW w:w="1560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4962" w:type="dxa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Оценка работника</w:t>
            </w:r>
          </w:p>
        </w:tc>
        <w:tc>
          <w:tcPr>
            <w:tcW w:w="1275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Оценка комиссии</w:t>
            </w:r>
          </w:p>
        </w:tc>
        <w:tc>
          <w:tcPr>
            <w:tcW w:w="1418" w:type="dxa"/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BCD">
              <w:rPr>
                <w:rFonts w:ascii="Times New Roman" w:hAnsi="Times New Roman"/>
                <w:sz w:val="20"/>
                <w:szCs w:val="20"/>
              </w:rPr>
              <w:t>Качественные результаты труда</w:t>
            </w:r>
          </w:p>
        </w:tc>
        <w:tc>
          <w:tcPr>
            <w:tcW w:w="4962" w:type="dxa"/>
          </w:tcPr>
          <w:p w:rsidR="00F83A70" w:rsidRPr="003D0B46" w:rsidRDefault="00F83A70" w:rsidP="009D123A">
            <w:pPr>
              <w:tabs>
                <w:tab w:val="left" w:pos="637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>Обеспечение целевого использования бюджетных, внебюджетных средств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представление финансовых отчетов деятельности учреждения</w:t>
            </w:r>
          </w:p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>Обеспечение соответствия осуществляемых бухгалтерских операций законодательству Российской Федерации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>Отсутствие замечаний по результатам проверок работы бухгалтерии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 xml:space="preserve">Освоение лимитов бюджетных обязательств </w:t>
            </w:r>
            <w:r w:rsidRPr="003D0B46">
              <w:rPr>
                <w:rFonts w:ascii="Times New Roman" w:hAnsi="Times New Roman"/>
                <w:bCs/>
                <w:sz w:val="20"/>
                <w:szCs w:val="20"/>
              </w:rPr>
              <w:t>(ежеквартально)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>Отсутствие просроченной кредиторской задолженности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 xml:space="preserve">Выполнение плана финансово-хозяйственной деятельности учреждения </w:t>
            </w:r>
            <w:r w:rsidRPr="003D0B46">
              <w:rPr>
                <w:rFonts w:ascii="Times New Roman" w:hAnsi="Times New Roman"/>
                <w:bCs/>
                <w:sz w:val="20"/>
                <w:szCs w:val="20"/>
              </w:rPr>
              <w:t>(ежеквартально)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F907F5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07F5">
              <w:rPr>
                <w:rFonts w:ascii="Times New Roman" w:hAnsi="Times New Roman"/>
                <w:sz w:val="20"/>
                <w:szCs w:val="20"/>
              </w:rPr>
              <w:t>Проведение плановых и внеплановых инвентаризаций финансовых активов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F907F5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07F5">
              <w:rPr>
                <w:rFonts w:ascii="Times New Roman" w:hAnsi="Times New Roman"/>
                <w:sz w:val="20"/>
                <w:szCs w:val="20"/>
              </w:rPr>
              <w:t>Своевременное размещение информации об учреждении на Официальном сайте ГМУ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3"/>
        </w:trPr>
        <w:tc>
          <w:tcPr>
            <w:tcW w:w="1560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83A70" w:rsidRPr="003D0B46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B46">
              <w:rPr>
                <w:rFonts w:ascii="Times New Roman" w:hAnsi="Times New Roman"/>
                <w:sz w:val="20"/>
                <w:szCs w:val="20"/>
              </w:rPr>
              <w:t>Отсутствие зарегистрированных замечаний, нареканий со стороны директора и учредителя</w:t>
            </w:r>
          </w:p>
        </w:tc>
        <w:tc>
          <w:tcPr>
            <w:tcW w:w="1134" w:type="dxa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E5BCD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tabs>
          <w:tab w:val="left" w:pos="3390"/>
        </w:tabs>
        <w:spacing w:after="0"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0E1D7B">
        <w:rPr>
          <w:rFonts w:ascii="Times New Roman" w:hAnsi="Times New Roman"/>
          <w:szCs w:val="36"/>
        </w:rPr>
        <w:t>ОЦЕНОЧНЫЙ  ЛИСТ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Центральная городская библиотека</w:t>
      </w:r>
      <w:r w:rsidRPr="000E1D7B">
        <w:rPr>
          <w:rFonts w:ascii="Times New Roman" w:hAnsi="Times New Roman"/>
        </w:rPr>
        <w:t xml:space="preserve"> им. М. Шолохова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Заведующая </w:t>
      </w:r>
      <w:r w:rsidRPr="000E1D7B">
        <w:rPr>
          <w:rFonts w:ascii="Times New Roman" w:hAnsi="Times New Roman"/>
        </w:rPr>
        <w:t xml:space="preserve">отделом обслуживания 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E1D7B">
        <w:rPr>
          <w:rFonts w:ascii="Times New Roman" w:hAnsi="Times New Roman"/>
        </w:rPr>
        <w:t xml:space="preserve">за период работы </w:t>
      </w:r>
      <w:r>
        <w:rPr>
          <w:rFonts w:ascii="Times New Roman" w:hAnsi="Times New Roman"/>
        </w:rPr>
        <w:t>____________________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</w:rPr>
      </w:pPr>
      <w:r w:rsidRPr="000E1D7B">
        <w:rPr>
          <w:rFonts w:ascii="Times New Roman" w:hAnsi="Times New Roman"/>
          <w:b/>
        </w:rPr>
        <w:t xml:space="preserve">Критерий:    </w:t>
      </w:r>
      <w:r w:rsidRPr="000E1D7B">
        <w:rPr>
          <w:rFonts w:ascii="Times New Roman" w:hAnsi="Times New Roman"/>
          <w:b/>
          <w:i/>
        </w:rPr>
        <w:t>За интенсивность и высокий результат работы</w:t>
      </w: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Оценка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0E1D7B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Крупные массовые мероприятия, разработанные и проведенные специалистом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Инициирование проведения акций, конкурсов, смотров, повышающих авторитет библиотек МБУК «ЦБС»; призовые места в конкурсах ДГПБ, ОДБ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Участие в проектах, смотрах, акциях, проводимых на различных уровнях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6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Результативная </w:t>
            </w:r>
            <w:proofErr w:type="spellStart"/>
            <w:r w:rsidRPr="00D46B54">
              <w:rPr>
                <w:rFonts w:ascii="Times New Roman" w:hAnsi="Times New Roman"/>
                <w:bCs/>
                <w:position w:val="4"/>
                <w:sz w:val="20"/>
                <w:szCs w:val="20"/>
              </w:rPr>
              <w:t>фандрайзинговая</w:t>
            </w:r>
            <w:proofErr w:type="spellEnd"/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деятельность: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30"/>
        </w:trPr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- получение грантов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30"/>
        </w:trPr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- привлечение спонсорских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 xml:space="preserve">Работа клубов, объединений по интересам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Размещение информации о ресурсах и деятельности библиотеки в СМИ, в сети Интернет (на сайтах)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Взаимодействие с социальными партнерами, наличие соглашений и договоров о сотрудничестве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 xml:space="preserve">Наличие положительных отзывов о качестве предоставляемых услуг по библиотечному обслуживанию населения микрорайона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Профессиональная подготовка: курсы повышения квалификации, обучающие семинары, круглые столы на разных уровнях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Отсутствие зарегистрированных замечаний, нареканий со стороны директора 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Дополнительный объём работы, не связанный с выполнением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0E1D7B">
        <w:rPr>
          <w:rFonts w:ascii="Times New Roman" w:hAnsi="Times New Roman"/>
          <w:szCs w:val="36"/>
        </w:rPr>
        <w:t>ОЦЕНОЧНЫЙ  ЛИСТ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Центральная городская библиотека</w:t>
      </w:r>
      <w:r w:rsidRPr="000E1D7B">
        <w:rPr>
          <w:rFonts w:ascii="Times New Roman" w:hAnsi="Times New Roman"/>
        </w:rPr>
        <w:t xml:space="preserve"> им. М. Шолохова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Заведующая</w:t>
      </w:r>
      <w:r w:rsidRPr="00B35478">
        <w:rPr>
          <w:rFonts w:ascii="Times New Roman" w:hAnsi="Times New Roman"/>
        </w:rPr>
        <w:t xml:space="preserve"> отделом комплектования и обработки документов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 период работы____________________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83A70" w:rsidRPr="00571EF0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</w:rPr>
      </w:pPr>
      <w:r w:rsidRPr="00B35478">
        <w:rPr>
          <w:rFonts w:ascii="Times New Roman" w:hAnsi="Times New Roman"/>
          <w:b/>
        </w:rPr>
        <w:t xml:space="preserve">Критерий:    </w:t>
      </w:r>
      <w:r w:rsidRPr="00B35478">
        <w:rPr>
          <w:rFonts w:ascii="Times New Roman" w:hAnsi="Times New Roman"/>
          <w:b/>
          <w:i/>
        </w:rPr>
        <w:t>За интенсивн</w:t>
      </w:r>
      <w:r>
        <w:rPr>
          <w:rFonts w:ascii="Times New Roman" w:hAnsi="Times New Roman"/>
          <w:b/>
          <w:i/>
        </w:rPr>
        <w:t>ость и высокий результат работы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B35478" w:rsidTr="009D123A">
        <w:tc>
          <w:tcPr>
            <w:tcW w:w="6522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B35478" w:rsidTr="009D123A">
        <w:trPr>
          <w:trHeight w:val="707"/>
        </w:trPr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Выполнение нормативной нагрузки по обработке библиотечных документов в расчете на одну штатную единицу отдела комплектования и обработки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rPr>
          <w:trHeight w:val="300"/>
        </w:trPr>
        <w:tc>
          <w:tcPr>
            <w:tcW w:w="6522" w:type="dxa"/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Результативная </w:t>
            </w:r>
            <w:proofErr w:type="spellStart"/>
            <w:r w:rsidRPr="00D46B54">
              <w:rPr>
                <w:rFonts w:ascii="Times New Roman" w:hAnsi="Times New Roman"/>
                <w:bCs/>
                <w:position w:val="4"/>
                <w:sz w:val="20"/>
                <w:szCs w:val="20"/>
              </w:rPr>
              <w:t>фандрайзинговая</w:t>
            </w:r>
            <w:proofErr w:type="spellEnd"/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деятельность:</w:t>
            </w:r>
          </w:p>
        </w:tc>
        <w:tc>
          <w:tcPr>
            <w:tcW w:w="1134" w:type="dxa"/>
            <w:vMerge w:val="restart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rPr>
          <w:trHeight w:val="300"/>
        </w:trPr>
        <w:tc>
          <w:tcPr>
            <w:tcW w:w="6522" w:type="dxa"/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- получение грантов</w:t>
            </w:r>
          </w:p>
        </w:tc>
        <w:tc>
          <w:tcPr>
            <w:tcW w:w="1134" w:type="dxa"/>
            <w:vMerge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rPr>
          <w:trHeight w:val="300"/>
        </w:trPr>
        <w:tc>
          <w:tcPr>
            <w:tcW w:w="6522" w:type="dxa"/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- привлечение спонсорских средств</w:t>
            </w:r>
          </w:p>
        </w:tc>
        <w:tc>
          <w:tcPr>
            <w:tcW w:w="1134" w:type="dxa"/>
            <w:vMerge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Обеспечение качественной организации учета библиотечного фонда структурных подразделений МБУК «ЦБС».</w:t>
            </w:r>
          </w:p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Ведение: индивидуального и суммарного (стоимостного) учета библиотечного фо</w:t>
            </w:r>
            <w:r>
              <w:rPr>
                <w:rFonts w:ascii="Times New Roman" w:hAnsi="Times New Roman"/>
                <w:sz w:val="20"/>
                <w:szCs w:val="20"/>
              </w:rPr>
              <w:t>нда, сводного учетного каталога</w:t>
            </w:r>
            <w:r w:rsidRPr="00D46B54">
              <w:rPr>
                <w:rFonts w:ascii="Times New Roman" w:hAnsi="Times New Roman"/>
                <w:sz w:val="20"/>
                <w:szCs w:val="20"/>
              </w:rPr>
              <w:t xml:space="preserve"> согласно нормативно-правовых документов 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Участие в методическом обеспечении деятельности библиотек МБУК «ЦБС» (семинары</w:t>
            </w:r>
            <w:r>
              <w:rPr>
                <w:rFonts w:ascii="Times New Roman" w:hAnsi="Times New Roman"/>
                <w:sz w:val="20"/>
                <w:szCs w:val="20"/>
              </w:rPr>
              <w:t>,  круглые столы, консультации и т.д.)</w:t>
            </w:r>
          </w:p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(доклад, сообщение, консультация, анализ работы)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Размещение информации о ресурсах и деятельности библиотек МБУК «ЦБС» в СМИ, в сети Интернет (сайт ЦБС, сайт администрации Красносулинского городского поселения, социальные сети и т.д.)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Практическая помощь библиотекам МБУК «ЦБС» по редакции учетных алфавитных и систематических каталогов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Организация проверок документного фонда структурных подразделений МБУК «ЦБС»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Профессиональная подготовка: курсы повышения квалификации, обучающие семинары, круглые столы на разных уровнях и т.д.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 xml:space="preserve">Отсутствие зарегистрированных замечаний, нареканий со стороны директора МБУК «ЦБС» и пользователей 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 xml:space="preserve">Дополнительный объём работы, не связанный с выполнением должностных обязанностей 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tabs>
          <w:tab w:val="left" w:pos="4500"/>
        </w:tabs>
        <w:spacing w:after="0"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tabs>
          <w:tab w:val="left" w:pos="4500"/>
        </w:tabs>
        <w:spacing w:after="0"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tabs>
          <w:tab w:val="left" w:pos="4500"/>
        </w:tabs>
        <w:spacing w:after="0" w:line="240" w:lineRule="auto"/>
        <w:contextualSpacing/>
        <w:rPr>
          <w:rFonts w:ascii="Times New Roman" w:hAnsi="Times New Roman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0E1D7B">
        <w:rPr>
          <w:rFonts w:ascii="Times New Roman" w:hAnsi="Times New Roman"/>
          <w:szCs w:val="36"/>
        </w:rPr>
        <w:t>ОЦЕНОЧНЫЙ  ЛИСТ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Центральная городская библиотека</w:t>
      </w:r>
      <w:r w:rsidRPr="000E1D7B">
        <w:rPr>
          <w:rFonts w:ascii="Times New Roman" w:hAnsi="Times New Roman"/>
        </w:rPr>
        <w:t xml:space="preserve"> им. М. Шолохова</w:t>
      </w:r>
    </w:p>
    <w:p w:rsidR="00F83A70" w:rsidRPr="001211FE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211FE">
        <w:rPr>
          <w:rFonts w:ascii="Times New Roman" w:hAnsi="Times New Roman"/>
        </w:rPr>
        <w:t>Заведующая информационно-библиографическим отделом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B35478">
        <w:rPr>
          <w:rFonts w:ascii="Times New Roman" w:hAnsi="Times New Roman"/>
        </w:rPr>
        <w:t xml:space="preserve">за период работы </w:t>
      </w:r>
      <w:r>
        <w:rPr>
          <w:rFonts w:ascii="Times New Roman" w:hAnsi="Times New Roman"/>
        </w:rPr>
        <w:t>________________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83A70" w:rsidRPr="00B35478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</w:rPr>
      </w:pPr>
      <w:r w:rsidRPr="00B35478">
        <w:rPr>
          <w:rFonts w:ascii="Times New Roman" w:hAnsi="Times New Roman"/>
          <w:b/>
        </w:rPr>
        <w:t xml:space="preserve">Критерий:    </w:t>
      </w:r>
      <w:r w:rsidRPr="00B35478">
        <w:rPr>
          <w:rFonts w:ascii="Times New Roman" w:hAnsi="Times New Roman"/>
          <w:b/>
          <w:i/>
        </w:rPr>
        <w:t>За интенсивность и высокий результат работы</w:t>
      </w:r>
    </w:p>
    <w:p w:rsidR="00F83A70" w:rsidRPr="00B35478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Оценка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Вып</w:t>
            </w:r>
            <w:r>
              <w:rPr>
                <w:rFonts w:ascii="Times New Roman" w:hAnsi="Times New Roman"/>
                <w:sz w:val="20"/>
                <w:szCs w:val="20"/>
              </w:rPr>
              <w:t>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1A75D6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75D6">
              <w:rPr>
                <w:rFonts w:ascii="Times New Roman" w:hAnsi="Times New Roman"/>
                <w:sz w:val="20"/>
                <w:szCs w:val="20"/>
              </w:rPr>
              <w:t xml:space="preserve">Крупное массовое мероприятие, способствующее воспитанию </w:t>
            </w:r>
            <w:proofErr w:type="gramStart"/>
            <w:r w:rsidRPr="001A75D6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proofErr w:type="gramEnd"/>
            <w:r w:rsidRPr="001A75D6">
              <w:rPr>
                <w:rFonts w:ascii="Times New Roman" w:hAnsi="Times New Roman"/>
                <w:sz w:val="20"/>
                <w:szCs w:val="20"/>
              </w:rPr>
              <w:t xml:space="preserve"> культуры пользователей (разработанное и проведенное специалистом)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6021BD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21BD">
              <w:rPr>
                <w:rFonts w:ascii="Times New Roman" w:hAnsi="Times New Roman"/>
                <w:sz w:val="20"/>
                <w:szCs w:val="20"/>
              </w:rPr>
              <w:t xml:space="preserve">Инициирование проведения акций, конкурсов, смотров, повышающих авторитет библиотек </w:t>
            </w:r>
            <w:r w:rsidRPr="006021BD">
              <w:rPr>
                <w:rFonts w:ascii="Times New Roman" w:hAnsi="Times New Roman"/>
                <w:sz w:val="19"/>
                <w:szCs w:val="19"/>
              </w:rPr>
              <w:t>МБУК «ЦБС»</w:t>
            </w:r>
            <w:r w:rsidRPr="006021BD">
              <w:rPr>
                <w:rFonts w:ascii="Times New Roman" w:hAnsi="Times New Roman"/>
                <w:sz w:val="20"/>
                <w:szCs w:val="20"/>
              </w:rPr>
              <w:t>; призовые места в конкурсах ДГПБ, ОДБ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6021BD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21BD">
              <w:rPr>
                <w:rFonts w:ascii="Times New Roman" w:hAnsi="Times New Roman"/>
                <w:sz w:val="20"/>
                <w:szCs w:val="20"/>
              </w:rPr>
              <w:t>Участие в проектах, смотрах, акциях, проводимых на различных уровнях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Размещение информации о ре</w:t>
            </w:r>
            <w:r>
              <w:rPr>
                <w:rFonts w:ascii="Times New Roman" w:hAnsi="Times New Roman"/>
                <w:sz w:val="20"/>
                <w:szCs w:val="20"/>
              </w:rPr>
              <w:t>сурсах и деятельности библиотек МБУК «ЦБС»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 xml:space="preserve"> в СМИ, в сети Интернет (сайт ЦБС, сайт администрации </w:t>
            </w:r>
            <w:r w:rsidRPr="00B35478">
              <w:rPr>
                <w:rFonts w:ascii="Times New Roman" w:hAnsi="Times New Roman"/>
                <w:sz w:val="20"/>
                <w:szCs w:val="20"/>
              </w:rPr>
              <w:lastRenderedPageBreak/>
              <w:t>Красносулинского 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родского поселения, социальные 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сети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методико-библиографических пособий, рекомендательных списков, буклетов, листовок, закладок, информационных листков (на различных носителях) для более качественного библиотечного обслуживания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 xml:space="preserve">Участие в методическом обеспечении деятельности библиотек ЦБС (семинары, круглые столы, консультации и т.д.) </w:t>
            </w:r>
          </w:p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(доклад, сообщение, консультация, анализ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 xml:space="preserve">Профессиональная подготовка: </w:t>
            </w:r>
            <w:r w:rsidRPr="00D7786C">
              <w:rPr>
                <w:rFonts w:ascii="Times New Roman" w:hAnsi="Times New Roman"/>
                <w:sz w:val="20"/>
                <w:szCs w:val="20"/>
              </w:rPr>
              <w:t>областные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курсы повышени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квалификации, </w:t>
            </w:r>
            <w:r w:rsidRPr="005E2669">
              <w:rPr>
                <w:rFonts w:ascii="Times New Roman" w:hAnsi="Times New Roman"/>
                <w:sz w:val="20"/>
                <w:szCs w:val="20"/>
              </w:rPr>
              <w:t>обучающие семинары,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круглые столы</w:t>
            </w:r>
            <w:r w:rsidRPr="005E2669">
              <w:rPr>
                <w:rFonts w:ascii="Times New Roman" w:hAnsi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21EDA" w:rsidRDefault="00F83A70" w:rsidP="009D1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921E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краеведческого</w:t>
            </w:r>
            <w:proofErr w:type="gramEnd"/>
            <w:r w:rsidRPr="00921EDA">
              <w:rPr>
                <w:rFonts w:ascii="Times New Roman" w:hAnsi="Times New Roman"/>
                <w:sz w:val="20"/>
                <w:szCs w:val="20"/>
              </w:rPr>
              <w:t xml:space="preserve"> СБА</w:t>
            </w:r>
            <w:r>
              <w:rPr>
                <w:rFonts w:ascii="Times New Roman" w:hAnsi="Times New Roman"/>
                <w:sz w:val="20"/>
                <w:szCs w:val="20"/>
              </w:rPr>
              <w:t>: пополнение электронной базы (не менее 10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Отсутствие зарегистрированных замечаний, нареканий со стороны директора ЦБС 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3163B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163BF">
              <w:rPr>
                <w:rFonts w:ascii="Times New Roman" w:hAnsi="Times New Roman"/>
                <w:sz w:val="20"/>
                <w:szCs w:val="20"/>
              </w:rPr>
              <w:t xml:space="preserve">Дополнительный объём работы, не связанный с выполнением должностных обязанностей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tabs>
          <w:tab w:val="left" w:pos="4500"/>
        </w:tabs>
        <w:spacing w:after="0" w:line="240" w:lineRule="auto"/>
        <w:contextualSpacing/>
        <w:rPr>
          <w:rFonts w:ascii="Times New Roman" w:hAnsi="Times New Roman"/>
        </w:rPr>
      </w:pPr>
    </w:p>
    <w:p w:rsidR="00F83A70" w:rsidRDefault="00F83A70" w:rsidP="00F83A70">
      <w:pPr>
        <w:tabs>
          <w:tab w:val="left" w:pos="4500"/>
        </w:tabs>
        <w:spacing w:after="0" w:line="240" w:lineRule="auto"/>
        <w:contextualSpacing/>
        <w:rPr>
          <w:rFonts w:ascii="Times New Roman" w:hAnsi="Times New Roman"/>
        </w:rPr>
      </w:pPr>
    </w:p>
    <w:p w:rsidR="00F83A70" w:rsidRPr="00B35478" w:rsidRDefault="00F83A70" w:rsidP="00F83A70">
      <w:pPr>
        <w:tabs>
          <w:tab w:val="left" w:pos="4500"/>
        </w:tabs>
        <w:spacing w:after="0" w:line="240" w:lineRule="auto"/>
        <w:contextualSpacing/>
        <w:rPr>
          <w:rFonts w:ascii="Times New Roman" w:hAnsi="Times New Roman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0E1D7B">
        <w:rPr>
          <w:rFonts w:ascii="Times New Roman" w:hAnsi="Times New Roman"/>
          <w:szCs w:val="36"/>
        </w:rPr>
        <w:t>ОЦЕНОЧНЫЙ  ЛИСТ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Центральная городская библиотека</w:t>
      </w:r>
      <w:r w:rsidRPr="000E1D7B">
        <w:rPr>
          <w:rFonts w:ascii="Times New Roman" w:hAnsi="Times New Roman"/>
        </w:rPr>
        <w:t xml:space="preserve"> им. М. Шолохова</w:t>
      </w:r>
    </w:p>
    <w:p w:rsidR="00F83A70" w:rsidRPr="0089431C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9431C">
        <w:rPr>
          <w:rFonts w:ascii="Times New Roman" w:hAnsi="Times New Roman"/>
        </w:rPr>
        <w:t>Ведущий методист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B35478">
        <w:rPr>
          <w:rFonts w:ascii="Times New Roman" w:hAnsi="Times New Roman"/>
        </w:rPr>
        <w:t xml:space="preserve">за период работы </w:t>
      </w:r>
      <w:r>
        <w:rPr>
          <w:rFonts w:ascii="Times New Roman" w:hAnsi="Times New Roman"/>
        </w:rPr>
        <w:t>________________</w:t>
      </w: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Pr="00B35478" w:rsidRDefault="00F83A70" w:rsidP="00F83A70">
      <w:pPr>
        <w:spacing w:after="0" w:line="240" w:lineRule="auto"/>
        <w:contextualSpacing/>
        <w:rPr>
          <w:rFonts w:ascii="Times New Roman" w:hAnsi="Times New Roman"/>
        </w:rPr>
      </w:pPr>
      <w:r w:rsidRPr="00B35478">
        <w:rPr>
          <w:rFonts w:ascii="Times New Roman" w:hAnsi="Times New Roman"/>
          <w:b/>
        </w:rPr>
        <w:t>Критерий:</w:t>
      </w:r>
      <w:r w:rsidRPr="00B35478">
        <w:rPr>
          <w:rFonts w:ascii="Times New Roman" w:hAnsi="Times New Roman"/>
        </w:rPr>
        <w:tab/>
      </w:r>
      <w:r w:rsidRPr="00B35478">
        <w:rPr>
          <w:rFonts w:ascii="Times New Roman" w:hAnsi="Times New Roman"/>
          <w:b/>
          <w:i/>
        </w:rPr>
        <w:t>За интенсивность и высокий результат работы</w:t>
      </w:r>
    </w:p>
    <w:p w:rsidR="00F83A70" w:rsidRPr="00B35478" w:rsidRDefault="00F83A70" w:rsidP="00F83A7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B35478" w:rsidTr="009D123A">
        <w:tc>
          <w:tcPr>
            <w:tcW w:w="6522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B35478" w:rsidTr="009D123A">
        <w:trPr>
          <w:trHeight w:val="331"/>
        </w:trPr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rPr>
          <w:trHeight w:val="705"/>
        </w:trPr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Инициирование проведения акций, конкурсов, смотров, повышающих авторитет библиотек МБУК «ЦБС»; призовые места в конкурсах ДГПБ, ОДБ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rPr>
          <w:trHeight w:val="555"/>
        </w:trPr>
        <w:tc>
          <w:tcPr>
            <w:tcW w:w="6522" w:type="dxa"/>
            <w:vAlign w:val="center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Участие в проектах, смотрах, акциях, проводимых на различных уровнях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rPr>
          <w:trHeight w:val="695"/>
        </w:trPr>
        <w:tc>
          <w:tcPr>
            <w:tcW w:w="6522" w:type="dxa"/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Размещение информации о ресурсах и деятельности библиотеки в СМИ, в сети Интернет (на сайтах)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 xml:space="preserve">Создание методических пособий на различных носителях для более качественного библиотечного обслуживания пользователей 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 xml:space="preserve">Участие в методическом обеспечении деятельности библиотек ЦБС (семинары, круглые столы, консультации и т.д.) </w:t>
            </w:r>
          </w:p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(доклад, сообщение, консультация, анализ работы)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Разработка планов и составление информационных отчетов о деятельности муниципальных библиотек Красносулинского городского поселения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Профессиональная подготовка: областные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B54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</w:tcPr>
          <w:p w:rsidR="00F83A70" w:rsidRPr="00D46B54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>Отсутствие зарегистрированных замечаний, нареканий со стороны директора и пользователей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vAlign w:val="center"/>
          </w:tcPr>
          <w:p w:rsidR="00F83A70" w:rsidRPr="00D46B54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6B54">
              <w:rPr>
                <w:rFonts w:ascii="Times New Roman" w:hAnsi="Times New Roman"/>
                <w:sz w:val="20"/>
                <w:szCs w:val="20"/>
              </w:rPr>
              <w:t xml:space="preserve">Дополнительный объём работы, не связанный с выполнением должностных обязанностей </w:t>
            </w:r>
          </w:p>
        </w:tc>
        <w:tc>
          <w:tcPr>
            <w:tcW w:w="1134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spacing w:after="0" w:line="240" w:lineRule="auto"/>
        <w:contextualSpacing/>
        <w:rPr>
          <w:sz w:val="20"/>
          <w:szCs w:val="20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0E1D7B">
        <w:rPr>
          <w:rFonts w:ascii="Times New Roman" w:hAnsi="Times New Roman"/>
          <w:szCs w:val="36"/>
        </w:rPr>
        <w:t>ОЦЕНОЧНЫЙ  ЛИСТ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Центральная городская библиотека</w:t>
      </w:r>
      <w:r w:rsidRPr="000E1D7B">
        <w:rPr>
          <w:rFonts w:ascii="Times New Roman" w:hAnsi="Times New Roman"/>
        </w:rPr>
        <w:t xml:space="preserve"> им. М. Шолохова</w:t>
      </w:r>
    </w:p>
    <w:p w:rsidR="00F83A70" w:rsidRPr="00F2470F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2470F">
        <w:rPr>
          <w:rFonts w:ascii="Times New Roman" w:hAnsi="Times New Roman"/>
        </w:rPr>
        <w:t>Ведущий библиограф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B35478">
        <w:rPr>
          <w:rFonts w:ascii="Times New Roman" w:hAnsi="Times New Roman"/>
        </w:rPr>
        <w:lastRenderedPageBreak/>
        <w:t xml:space="preserve">за период работы </w:t>
      </w:r>
      <w:r>
        <w:rPr>
          <w:rFonts w:ascii="Times New Roman" w:hAnsi="Times New Roman"/>
        </w:rPr>
        <w:t>________________</w:t>
      </w:r>
    </w:p>
    <w:p w:rsidR="00F83A70" w:rsidRPr="00B35478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83A70" w:rsidRPr="00B35478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</w:rPr>
      </w:pPr>
      <w:r w:rsidRPr="00B35478">
        <w:rPr>
          <w:rFonts w:ascii="Times New Roman" w:hAnsi="Times New Roman"/>
          <w:b/>
        </w:rPr>
        <w:t xml:space="preserve">Критерий:    </w:t>
      </w:r>
      <w:r w:rsidRPr="00B35478">
        <w:rPr>
          <w:rFonts w:ascii="Times New Roman" w:hAnsi="Times New Roman"/>
          <w:b/>
          <w:i/>
        </w:rPr>
        <w:t>За интенсивность и высокий результат работы</w:t>
      </w:r>
    </w:p>
    <w:p w:rsidR="00F83A70" w:rsidRPr="00B35478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Оценка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Вып</w:t>
            </w:r>
            <w:r>
              <w:rPr>
                <w:rFonts w:ascii="Times New Roman" w:hAnsi="Times New Roman"/>
                <w:sz w:val="20"/>
                <w:szCs w:val="20"/>
              </w:rPr>
              <w:t>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1A75D6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75D6">
              <w:rPr>
                <w:rFonts w:ascii="Times New Roman" w:hAnsi="Times New Roman"/>
                <w:sz w:val="20"/>
                <w:szCs w:val="20"/>
              </w:rPr>
              <w:t xml:space="preserve">Крупное массовое мероприятие, способствующее воспитанию </w:t>
            </w:r>
            <w:proofErr w:type="gramStart"/>
            <w:r w:rsidRPr="001A75D6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proofErr w:type="gramEnd"/>
            <w:r w:rsidRPr="001A75D6">
              <w:rPr>
                <w:rFonts w:ascii="Times New Roman" w:hAnsi="Times New Roman"/>
                <w:sz w:val="20"/>
                <w:szCs w:val="20"/>
              </w:rPr>
              <w:t xml:space="preserve"> культуры пользователей (разработанное и проведенное специалистом)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6021BD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21BD">
              <w:rPr>
                <w:rFonts w:ascii="Times New Roman" w:hAnsi="Times New Roman"/>
                <w:sz w:val="20"/>
                <w:szCs w:val="20"/>
              </w:rPr>
              <w:t xml:space="preserve">Инициирование проведения акций, конкурсов, смотров, повышающих авторитет библиотек </w:t>
            </w:r>
            <w:r w:rsidRPr="006021BD">
              <w:rPr>
                <w:rFonts w:ascii="Times New Roman" w:hAnsi="Times New Roman"/>
                <w:sz w:val="19"/>
                <w:szCs w:val="19"/>
              </w:rPr>
              <w:t>МБУК «ЦБС»</w:t>
            </w:r>
            <w:r w:rsidRPr="006021BD">
              <w:rPr>
                <w:rFonts w:ascii="Times New Roman" w:hAnsi="Times New Roman"/>
                <w:sz w:val="20"/>
                <w:szCs w:val="20"/>
              </w:rPr>
              <w:t>; призовые места в конкурсах ДГПБ, ОДБ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6021BD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21BD">
              <w:rPr>
                <w:rFonts w:ascii="Times New Roman" w:hAnsi="Times New Roman"/>
                <w:sz w:val="20"/>
                <w:szCs w:val="20"/>
              </w:rPr>
              <w:t>Участие в проектах, смотрах, акциях, проводимых на различных уровнях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Размещение информации о ре</w:t>
            </w:r>
            <w:r>
              <w:rPr>
                <w:rFonts w:ascii="Times New Roman" w:hAnsi="Times New Roman"/>
                <w:sz w:val="20"/>
                <w:szCs w:val="20"/>
              </w:rPr>
              <w:t>сурсах и деятельности библиотек МБУК «ЦБС»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 xml:space="preserve"> в СМИ, в сети Интернет (сайт ЦБС, сайт администрации Красносулинского 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родского поселения, социальные 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сети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Создание методико-библиографических пособий, рекомендательных списков, буклетов, листовок, закладок, информационных листков (на различных носителях) для более качественного библиотечного обслуживания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 xml:space="preserve">Участие в методическом обеспечении деятельности библиотек ЦБС (семинары, круглые столы, консультации и т.д.) </w:t>
            </w:r>
          </w:p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(доклад, сообщение, консультация, анализ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 xml:space="preserve">Профессиональная подготовка: </w:t>
            </w:r>
            <w:r w:rsidRPr="00D7786C">
              <w:rPr>
                <w:rFonts w:ascii="Times New Roman" w:hAnsi="Times New Roman"/>
                <w:sz w:val="20"/>
                <w:szCs w:val="20"/>
              </w:rPr>
              <w:t>областные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478">
              <w:rPr>
                <w:rFonts w:ascii="Times New Roman" w:hAnsi="Times New Roman"/>
                <w:sz w:val="20"/>
                <w:szCs w:val="20"/>
              </w:rPr>
              <w:t>курсы повышени</w:t>
            </w:r>
            <w:r>
              <w:rPr>
                <w:rFonts w:ascii="Times New Roman" w:hAnsi="Times New Roman"/>
                <w:sz w:val="20"/>
                <w:szCs w:val="20"/>
              </w:rPr>
              <w:t>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21EDA" w:rsidRDefault="00F83A70" w:rsidP="009D1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Пополнение электронных баз (не менее 10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478">
              <w:rPr>
                <w:rFonts w:ascii="Times New Roman" w:hAnsi="Times New Roman"/>
                <w:sz w:val="20"/>
                <w:szCs w:val="20"/>
              </w:rPr>
              <w:t>Отсутствие зарегистрированных замечаний, нареканий со стороны директора ЦБС 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B35478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3163B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163BF">
              <w:rPr>
                <w:rFonts w:ascii="Times New Roman" w:hAnsi="Times New Roman"/>
                <w:sz w:val="20"/>
                <w:szCs w:val="20"/>
              </w:rPr>
              <w:t xml:space="preserve">Дополнительный объём работы, не связанный с выполнением должностных обязанностей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B3547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0E1D7B">
        <w:rPr>
          <w:rFonts w:ascii="Times New Roman" w:hAnsi="Times New Roman"/>
          <w:szCs w:val="36"/>
        </w:rPr>
        <w:t>ОЦЕНОЧНЫЙ  ЛИСТ</w:t>
      </w:r>
    </w:p>
    <w:p w:rsidR="00F83A70" w:rsidRPr="007C447F" w:rsidRDefault="00F83A70" w:rsidP="00F83A70">
      <w:pPr>
        <w:rPr>
          <w:sz w:val="16"/>
          <w:szCs w:val="16"/>
        </w:rPr>
      </w:pP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E1D7B">
        <w:rPr>
          <w:rFonts w:ascii="Times New Roman" w:hAnsi="Times New Roman"/>
        </w:rPr>
        <w:t xml:space="preserve">Заведующей библиотекой 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работы__________________</w:t>
      </w:r>
    </w:p>
    <w:p w:rsidR="00F83A70" w:rsidRPr="000E1D7B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</w:rPr>
      </w:pPr>
      <w:r w:rsidRPr="000E1D7B">
        <w:rPr>
          <w:rFonts w:ascii="Times New Roman" w:hAnsi="Times New Roman"/>
          <w:b/>
        </w:rPr>
        <w:t xml:space="preserve">Критерий:    </w:t>
      </w:r>
      <w:r w:rsidRPr="000E1D7B">
        <w:rPr>
          <w:rFonts w:ascii="Times New Roman" w:hAnsi="Times New Roman"/>
          <w:b/>
          <w:i/>
        </w:rPr>
        <w:t>За интенсивность и высокий результат работы</w:t>
      </w:r>
    </w:p>
    <w:p w:rsidR="00F83A70" w:rsidRPr="000E1D7B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Оценка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0E1D7B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D7B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 xml:space="preserve">Крупные массовые мероприятия, разработанные и проведенные специалистом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2575CF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>Инициирование проведения акций, конкурсов, смотров, повышающих авторитет библиотек МБУК «ЦБС»; призовые места в конкурсах ДГПБ, ОДБ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>Участие в проектах, смотрах, акциях, проводимых на различных уровнях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Результативная </w:t>
            </w:r>
            <w:proofErr w:type="spellStart"/>
            <w:r w:rsidRPr="002575CF">
              <w:rPr>
                <w:rFonts w:ascii="Times New Roman" w:hAnsi="Times New Roman"/>
                <w:bCs/>
                <w:position w:val="4"/>
                <w:sz w:val="20"/>
                <w:szCs w:val="20"/>
              </w:rPr>
              <w:t>фандрайзинговая</w:t>
            </w:r>
            <w:proofErr w:type="spellEnd"/>
            <w:r w:rsidRPr="002575CF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деятельность: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30"/>
        </w:trPr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- получение грантов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rPr>
          <w:trHeight w:val="230"/>
        </w:trPr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position w:val="4"/>
                <w:sz w:val="20"/>
                <w:szCs w:val="20"/>
              </w:rPr>
              <w:t xml:space="preserve"> - привлечение спонсорских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 xml:space="preserve">Работа клубов, объединений по интересам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>Размещение информации о ресурсах и деятельности библиотеки в СМИ, в сети Интерне</w:t>
            </w:r>
            <w:proofErr w:type="gramStart"/>
            <w:r w:rsidRPr="002575CF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2575CF">
              <w:rPr>
                <w:rFonts w:ascii="Times New Roman" w:hAnsi="Times New Roman"/>
                <w:sz w:val="20"/>
                <w:szCs w:val="20"/>
              </w:rPr>
              <w:t>на сайтах)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Взаимодействие с социальными партнерами, наличие соглашений и договоров о сотрудничестве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 xml:space="preserve">Наличие положительных отзывов о качестве предоставляемых услуг по библиотечному обслуживанию населения микрорайона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>Профессиональная подготовка: курсы повышения квалификации, обучающие семинары, круглые столы на разных уровнях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>Отсутствие зарегистрированных замечаний, нареканий со стороны директора 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0E1D7B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2575CF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CF">
              <w:rPr>
                <w:rFonts w:ascii="Times New Roman" w:hAnsi="Times New Roman"/>
                <w:sz w:val="20"/>
                <w:szCs w:val="20"/>
              </w:rPr>
              <w:t>Дополнительный объём работы, не связанный с выполнением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932EC7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0E1D7B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rPr>
          <w:rFonts w:ascii="Times New Roman" w:hAnsi="Times New Roman"/>
        </w:rPr>
      </w:pPr>
    </w:p>
    <w:p w:rsidR="00F83A70" w:rsidRDefault="00F83A70" w:rsidP="00F83A70">
      <w:pPr>
        <w:rPr>
          <w:rFonts w:ascii="Times New Roman" w:hAnsi="Times New Roman"/>
        </w:rPr>
      </w:pPr>
    </w:p>
    <w:p w:rsidR="00F83A70" w:rsidRPr="00CB0534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 w:rsidRPr="00CB0534">
        <w:rPr>
          <w:rFonts w:ascii="Times New Roman" w:hAnsi="Times New Roman"/>
          <w:szCs w:val="36"/>
        </w:rPr>
        <w:t>ОЦЕНОЧНЫЙ  ЛИСТ</w:t>
      </w:r>
    </w:p>
    <w:p w:rsidR="00F83A70" w:rsidRPr="00CB0534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B0534">
        <w:rPr>
          <w:rFonts w:ascii="Times New Roman" w:hAnsi="Times New Roman"/>
        </w:rPr>
        <w:t xml:space="preserve">Библиотекаря </w:t>
      </w:r>
      <w:r>
        <w:rPr>
          <w:rFonts w:ascii="Times New Roman" w:hAnsi="Times New Roman"/>
        </w:rPr>
        <w:t>библиотеки</w:t>
      </w:r>
    </w:p>
    <w:p w:rsidR="00F83A70" w:rsidRPr="00CB0534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B0534">
        <w:rPr>
          <w:rFonts w:ascii="Times New Roman" w:hAnsi="Times New Roman"/>
        </w:rPr>
        <w:t xml:space="preserve">за период работы </w:t>
      </w:r>
      <w:r>
        <w:rPr>
          <w:rFonts w:ascii="Times New Roman" w:hAnsi="Times New Roman"/>
        </w:rPr>
        <w:t>________________</w:t>
      </w:r>
    </w:p>
    <w:p w:rsidR="00F83A70" w:rsidRPr="00CB0534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83A70" w:rsidRPr="00CB0534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</w:rPr>
      </w:pPr>
      <w:r w:rsidRPr="00CB0534">
        <w:rPr>
          <w:rFonts w:ascii="Times New Roman" w:hAnsi="Times New Roman"/>
          <w:b/>
        </w:rPr>
        <w:t xml:space="preserve">Критерий:    </w:t>
      </w:r>
      <w:r w:rsidRPr="00CB0534">
        <w:rPr>
          <w:rFonts w:ascii="Times New Roman" w:hAnsi="Times New Roman"/>
          <w:b/>
          <w:i/>
        </w:rPr>
        <w:t>За интенсивность и высокий результат работы</w:t>
      </w:r>
    </w:p>
    <w:p w:rsidR="00F83A70" w:rsidRPr="00CB0534" w:rsidRDefault="00F83A70" w:rsidP="00F83A70">
      <w:pPr>
        <w:spacing w:after="0" w:line="240" w:lineRule="auto"/>
        <w:contextualSpacing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1134"/>
        <w:gridCol w:w="1275"/>
        <w:gridCol w:w="1418"/>
      </w:tblGrid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34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34">
              <w:rPr>
                <w:rFonts w:ascii="Times New Roman" w:hAnsi="Times New Roman"/>
                <w:sz w:val="20"/>
                <w:szCs w:val="20"/>
              </w:rPr>
              <w:t>Оценка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</w:t>
            </w:r>
            <w:r w:rsidRPr="00CB0534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34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34"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34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Крупные массовые мероприятия, разработанные и проведенные специалистом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767E08" w:rsidRDefault="00F83A70" w:rsidP="009D123A">
            <w:pPr>
              <w:spacing w:after="0" w:line="240" w:lineRule="auto"/>
              <w:ind w:left="3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Результативность участия</w:t>
            </w:r>
            <w:r w:rsidRPr="006021BD">
              <w:rPr>
                <w:rFonts w:ascii="Times New Roman" w:hAnsi="Times New Roman"/>
                <w:sz w:val="20"/>
                <w:szCs w:val="20"/>
              </w:rPr>
              <w:t xml:space="preserve"> в конкурсах ДГПБ, ОДБ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6021BD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21BD">
              <w:rPr>
                <w:rFonts w:ascii="Times New Roman" w:hAnsi="Times New Roman"/>
                <w:sz w:val="20"/>
                <w:szCs w:val="20"/>
              </w:rPr>
              <w:t>Участие в проектах, смотрах, акциях, проводимых на различных уровнях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 xml:space="preserve">Работа клубов, объединений по интересам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Размещение информации о ресурсах и деятельности библиотеки в СМИ, в сети Интернет (сайт ЦБС, сайт администрации Красносулинского городского поселения, социальные сет</w:t>
            </w:r>
            <w:r>
              <w:rPr>
                <w:rFonts w:ascii="Times New Roman" w:hAnsi="Times New Roman"/>
                <w:sz w:val="20"/>
                <w:szCs w:val="20"/>
              </w:rPr>
              <w:t>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Наличие положительных отзывов о качестве предоставляемых услуг по библиотечному обслуживанию н</w:t>
            </w:r>
            <w:r>
              <w:rPr>
                <w:rFonts w:ascii="Times New Roman" w:hAnsi="Times New Roman"/>
                <w:sz w:val="20"/>
                <w:szCs w:val="20"/>
              </w:rPr>
              <w:t>аселения микрорайона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Профессиональная подготовка: курсы повышения квалификации, обучающие семинары, круглые столы на разных уровнях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E4813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4813">
              <w:rPr>
                <w:rFonts w:ascii="Times New Roman" w:hAnsi="Times New Roman"/>
                <w:sz w:val="20"/>
                <w:szCs w:val="20"/>
              </w:rPr>
              <w:t>Использование в работе информационных компьютерных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Отсутствие зарегистрированных замечаний, нареканий со стороны директора 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RPr="00CB0534" w:rsidTr="009D123A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FD078B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078B">
              <w:rPr>
                <w:rFonts w:ascii="Times New Roman" w:hAnsi="Times New Roman"/>
                <w:sz w:val="20"/>
                <w:szCs w:val="20"/>
              </w:rPr>
              <w:t>Работы по содержанию и благоустройству территорий,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767E08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Pr="00CB0534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ОЦЕНОЧНЫЙ  ЛИСТ</w:t>
      </w: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  <w:szCs w:val="36"/>
        </w:rPr>
      </w:pP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Техника</w:t>
      </w:r>
    </w:p>
    <w:p w:rsidR="00F83A70" w:rsidRDefault="00F83A70" w:rsidP="00F83A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работы ______________</w:t>
      </w:r>
    </w:p>
    <w:p w:rsidR="00F83A70" w:rsidRDefault="00F83A70" w:rsidP="00F83A7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395"/>
        <w:gridCol w:w="1134"/>
        <w:gridCol w:w="1275"/>
        <w:gridCol w:w="1418"/>
      </w:tblGrid>
      <w:tr w:rsidR="00F83A70" w:rsidTr="009D12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исследования</w:t>
            </w:r>
          </w:p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</w:tr>
      <w:tr w:rsidR="00F83A70" w:rsidTr="009D123A">
        <w:trPr>
          <w:trHeight w:val="2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вопросам жизнеобеспечения учреждения, качественному выполнению должностных обязанностей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исполнение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Tr="009D123A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A70" w:rsidRDefault="00F83A70" w:rsidP="009D1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замечаний за несвоевременное и некачественное выполнение должностных обязанностей, несоблюдение Правил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Tr="009D123A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Эффективное использование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Tr="009D123A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Оперативное, системное и качественное ведение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A70" w:rsidTr="009D123A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Дополнительный объём работы, не связанный с выполнением должностных обязанностей по распоряжению директора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70" w:rsidRDefault="00F83A70" w:rsidP="009D1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сложных работ, поручений, не предусмотренных должностными обязанностями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0" w:rsidRDefault="00F83A70" w:rsidP="009D12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A70" w:rsidRPr="00B35478" w:rsidRDefault="00F83A70" w:rsidP="00F83A70">
      <w:pPr>
        <w:rPr>
          <w:rFonts w:ascii="Times New Roman" w:hAnsi="Times New Roman"/>
        </w:rPr>
      </w:pPr>
    </w:p>
    <w:p w:rsidR="00F83A70" w:rsidRDefault="00F83A70" w:rsidP="00597D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83A70" w:rsidSect="002F02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BD6"/>
    <w:multiLevelType w:val="hybridMultilevel"/>
    <w:tmpl w:val="5F0CA946"/>
    <w:lvl w:ilvl="0" w:tplc="33B64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134A"/>
    <w:multiLevelType w:val="hybridMultilevel"/>
    <w:tmpl w:val="4D7CEA6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246ED"/>
    <w:multiLevelType w:val="multilevel"/>
    <w:tmpl w:val="61DA5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1B2592C"/>
    <w:multiLevelType w:val="hybridMultilevel"/>
    <w:tmpl w:val="68725D56"/>
    <w:lvl w:ilvl="0" w:tplc="A078BADA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716D85"/>
    <w:multiLevelType w:val="multilevel"/>
    <w:tmpl w:val="90E413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DD13B64"/>
    <w:multiLevelType w:val="hybridMultilevel"/>
    <w:tmpl w:val="7DAEFEA0"/>
    <w:lvl w:ilvl="0" w:tplc="E9E6E1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F6097E">
      <w:numFmt w:val="none"/>
      <w:lvlText w:val=""/>
      <w:lvlJc w:val="left"/>
      <w:pPr>
        <w:tabs>
          <w:tab w:val="num" w:pos="180"/>
        </w:tabs>
      </w:pPr>
    </w:lvl>
    <w:lvl w:ilvl="2" w:tplc="86E44B7E">
      <w:numFmt w:val="none"/>
      <w:lvlText w:val=""/>
      <w:lvlJc w:val="left"/>
      <w:pPr>
        <w:tabs>
          <w:tab w:val="num" w:pos="180"/>
        </w:tabs>
      </w:pPr>
    </w:lvl>
    <w:lvl w:ilvl="3" w:tplc="7B222DE6">
      <w:numFmt w:val="none"/>
      <w:lvlText w:val=""/>
      <w:lvlJc w:val="left"/>
      <w:pPr>
        <w:tabs>
          <w:tab w:val="num" w:pos="180"/>
        </w:tabs>
      </w:pPr>
    </w:lvl>
    <w:lvl w:ilvl="4" w:tplc="31247C22">
      <w:numFmt w:val="none"/>
      <w:lvlText w:val=""/>
      <w:lvlJc w:val="left"/>
      <w:pPr>
        <w:tabs>
          <w:tab w:val="num" w:pos="180"/>
        </w:tabs>
      </w:pPr>
    </w:lvl>
    <w:lvl w:ilvl="5" w:tplc="C0342B00">
      <w:numFmt w:val="none"/>
      <w:lvlText w:val=""/>
      <w:lvlJc w:val="left"/>
      <w:pPr>
        <w:tabs>
          <w:tab w:val="num" w:pos="180"/>
        </w:tabs>
      </w:pPr>
    </w:lvl>
    <w:lvl w:ilvl="6" w:tplc="0DE2E49A">
      <w:numFmt w:val="none"/>
      <w:lvlText w:val=""/>
      <w:lvlJc w:val="left"/>
      <w:pPr>
        <w:tabs>
          <w:tab w:val="num" w:pos="180"/>
        </w:tabs>
      </w:pPr>
    </w:lvl>
    <w:lvl w:ilvl="7" w:tplc="78607BC2">
      <w:numFmt w:val="none"/>
      <w:lvlText w:val=""/>
      <w:lvlJc w:val="left"/>
      <w:pPr>
        <w:tabs>
          <w:tab w:val="num" w:pos="180"/>
        </w:tabs>
      </w:pPr>
    </w:lvl>
    <w:lvl w:ilvl="8" w:tplc="5EF8B124">
      <w:numFmt w:val="none"/>
      <w:lvlText w:val=""/>
      <w:lvlJc w:val="left"/>
      <w:pPr>
        <w:tabs>
          <w:tab w:val="num" w:pos="180"/>
        </w:tabs>
      </w:pPr>
    </w:lvl>
  </w:abstractNum>
  <w:abstractNum w:abstractNumId="6">
    <w:nsid w:val="43A84421"/>
    <w:multiLevelType w:val="hybridMultilevel"/>
    <w:tmpl w:val="B21457B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2D02B9"/>
    <w:multiLevelType w:val="hybridMultilevel"/>
    <w:tmpl w:val="9E8E3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51038"/>
    <w:multiLevelType w:val="hybridMultilevel"/>
    <w:tmpl w:val="F24C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34A03"/>
    <w:multiLevelType w:val="hybridMultilevel"/>
    <w:tmpl w:val="EED61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B46224F"/>
    <w:multiLevelType w:val="multilevel"/>
    <w:tmpl w:val="E99A5E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1800"/>
      </w:pPr>
      <w:rPr>
        <w:rFonts w:hint="default"/>
      </w:rPr>
    </w:lvl>
  </w:abstractNum>
  <w:abstractNum w:abstractNumId="11">
    <w:nsid w:val="6E840157"/>
    <w:multiLevelType w:val="hybridMultilevel"/>
    <w:tmpl w:val="4C5E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A0501"/>
    <w:multiLevelType w:val="hybridMultilevel"/>
    <w:tmpl w:val="AA96D17E"/>
    <w:lvl w:ilvl="0" w:tplc="62BAF056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3">
    <w:nsid w:val="77624B9D"/>
    <w:multiLevelType w:val="hybridMultilevel"/>
    <w:tmpl w:val="288A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96917"/>
    <w:multiLevelType w:val="hybridMultilevel"/>
    <w:tmpl w:val="5F0CA946"/>
    <w:lvl w:ilvl="0" w:tplc="33B64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C7F9E"/>
    <w:multiLevelType w:val="hybridMultilevel"/>
    <w:tmpl w:val="6370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15"/>
  </w:num>
  <w:num w:numId="10">
    <w:abstractNumId w:val="13"/>
  </w:num>
  <w:num w:numId="11">
    <w:abstractNumId w:val="5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0F9E"/>
    <w:rsid w:val="000155F4"/>
    <w:rsid w:val="0002505A"/>
    <w:rsid w:val="00051A3B"/>
    <w:rsid w:val="000D1C4D"/>
    <w:rsid w:val="00160591"/>
    <w:rsid w:val="001B3C45"/>
    <w:rsid w:val="001C1E88"/>
    <w:rsid w:val="001D07DD"/>
    <w:rsid w:val="001D204E"/>
    <w:rsid w:val="001F4F13"/>
    <w:rsid w:val="002F023E"/>
    <w:rsid w:val="0030573E"/>
    <w:rsid w:val="00317208"/>
    <w:rsid w:val="003317BE"/>
    <w:rsid w:val="00440F9E"/>
    <w:rsid w:val="004977FC"/>
    <w:rsid w:val="00597D26"/>
    <w:rsid w:val="00627E38"/>
    <w:rsid w:val="006C1EC7"/>
    <w:rsid w:val="00737494"/>
    <w:rsid w:val="00744D1F"/>
    <w:rsid w:val="00775428"/>
    <w:rsid w:val="00786A87"/>
    <w:rsid w:val="007A6D87"/>
    <w:rsid w:val="008A4F27"/>
    <w:rsid w:val="008B17C6"/>
    <w:rsid w:val="008C589D"/>
    <w:rsid w:val="0090296B"/>
    <w:rsid w:val="00957ACD"/>
    <w:rsid w:val="009925F7"/>
    <w:rsid w:val="00AE429E"/>
    <w:rsid w:val="00B16D7E"/>
    <w:rsid w:val="00B37076"/>
    <w:rsid w:val="00C46A83"/>
    <w:rsid w:val="00C63BCA"/>
    <w:rsid w:val="00CD226A"/>
    <w:rsid w:val="00DA0961"/>
    <w:rsid w:val="00E15913"/>
    <w:rsid w:val="00E26C1C"/>
    <w:rsid w:val="00EA2F16"/>
    <w:rsid w:val="00F161CF"/>
    <w:rsid w:val="00F268E9"/>
    <w:rsid w:val="00F83A70"/>
    <w:rsid w:val="00FE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F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F9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54">
    <w:name w:val="Font Style54"/>
    <w:rsid w:val="00440F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440F9E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rsid w:val="00440F9E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2">
    <w:name w:val="Маркеры 2 уровень"/>
    <w:rsid w:val="00440F9E"/>
    <w:pPr>
      <w:tabs>
        <w:tab w:val="left" w:pos="680"/>
      </w:tabs>
      <w:autoSpaceDE w:val="0"/>
      <w:autoSpaceDN w:val="0"/>
      <w:adjustRightInd w:val="0"/>
      <w:ind w:left="680" w:hanging="170"/>
      <w:jc w:val="both"/>
    </w:pPr>
    <w:rPr>
      <w:rFonts w:eastAsia="Calibri"/>
      <w:sz w:val="22"/>
      <w:szCs w:val="22"/>
    </w:rPr>
  </w:style>
  <w:style w:type="paragraph" w:styleId="a3">
    <w:name w:val="Plain Text"/>
    <w:basedOn w:val="a"/>
    <w:link w:val="a4"/>
    <w:rsid w:val="00440F9E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440F9E"/>
    <w:rPr>
      <w:rFonts w:ascii="Courier New" w:eastAsia="Calibri" w:hAnsi="Courier New" w:cs="Courier New"/>
      <w:lang w:val="ru-RU" w:eastAsia="ru-RU" w:bidi="ar-SA"/>
    </w:rPr>
  </w:style>
  <w:style w:type="paragraph" w:styleId="a5">
    <w:name w:val="List Paragraph"/>
    <w:basedOn w:val="a"/>
    <w:qFormat/>
    <w:rsid w:val="00440F9E"/>
    <w:pPr>
      <w:ind w:left="720"/>
      <w:contextualSpacing/>
    </w:pPr>
  </w:style>
  <w:style w:type="paragraph" w:styleId="a6">
    <w:name w:val="Body Text"/>
    <w:basedOn w:val="a"/>
    <w:link w:val="a7"/>
    <w:rsid w:val="00440F9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a7">
    <w:name w:val="Основной текст Знак"/>
    <w:link w:val="a6"/>
    <w:rsid w:val="00440F9E"/>
    <w:rPr>
      <w:rFonts w:eastAsia="Batang"/>
      <w:lang w:val="ru-RU" w:eastAsia="ko-KR" w:bidi="ar-SA"/>
    </w:rPr>
  </w:style>
  <w:style w:type="paragraph" w:customStyle="1" w:styleId="21">
    <w:name w:val="Основной текст с отступом 21"/>
    <w:basedOn w:val="a"/>
    <w:rsid w:val="00440F9E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rsid w:val="00440F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a9">
    <w:name w:val="Нижний колонтитул Знак"/>
    <w:link w:val="a8"/>
    <w:rsid w:val="00440F9E"/>
    <w:rPr>
      <w:rFonts w:eastAsia="Batang"/>
      <w:lang w:val="ru-RU" w:eastAsia="ko-KR" w:bidi="ar-SA"/>
    </w:rPr>
  </w:style>
  <w:style w:type="paragraph" w:styleId="aa">
    <w:name w:val="Balloon Text"/>
    <w:basedOn w:val="a"/>
    <w:link w:val="ab"/>
    <w:rsid w:val="001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D07DD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1D07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2458</Words>
  <Characters>20581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MoBIL GROUP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пользователь</cp:lastModifiedBy>
  <cp:revision>3</cp:revision>
  <cp:lastPrinted>2018-03-21T09:51:00Z</cp:lastPrinted>
  <dcterms:created xsi:type="dcterms:W3CDTF">2022-05-24T17:08:00Z</dcterms:created>
  <dcterms:modified xsi:type="dcterms:W3CDTF">2022-05-24T17:11:00Z</dcterms:modified>
</cp:coreProperties>
</file>